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D8E1" w14:textId="5AB8A3E0" w:rsidR="00130820" w:rsidRPr="00976B15" w:rsidRDefault="00AD12F6" w:rsidP="00130820">
      <w:pPr>
        <w:pStyle w:val="Subtitle"/>
        <w:rPr>
          <w:b/>
          <w:bCs/>
          <w:sz w:val="44"/>
          <w:szCs w:val="44"/>
        </w:rPr>
      </w:pPr>
      <w:r w:rsidRPr="00976B15">
        <w:rPr>
          <w:b/>
          <w:bCs/>
          <w:i/>
          <w:iCs/>
          <w:sz w:val="44"/>
          <w:szCs w:val="44"/>
        </w:rPr>
        <w:t>JAAS</w:t>
      </w:r>
      <w:r w:rsidR="004D17F9" w:rsidRPr="00976B15">
        <w:rPr>
          <w:b/>
          <w:bCs/>
          <w:sz w:val="44"/>
          <w:szCs w:val="44"/>
        </w:rPr>
        <w:t xml:space="preserve"> </w:t>
      </w:r>
      <w:r w:rsidR="00CA153E" w:rsidRPr="00976B15">
        <w:rPr>
          <w:b/>
          <w:bCs/>
          <w:sz w:val="44"/>
          <w:szCs w:val="44"/>
        </w:rPr>
        <w:t xml:space="preserve">Author’s </w:t>
      </w:r>
      <w:r w:rsidRPr="00976B15">
        <w:rPr>
          <w:b/>
          <w:bCs/>
          <w:sz w:val="44"/>
          <w:szCs w:val="44"/>
        </w:rPr>
        <w:t>Checklist for</w:t>
      </w:r>
      <w:r w:rsidR="00CA153E" w:rsidRPr="00976B15">
        <w:rPr>
          <w:b/>
          <w:bCs/>
          <w:sz w:val="44"/>
          <w:szCs w:val="44"/>
        </w:rPr>
        <w:t xml:space="preserve">                                          S</w:t>
      </w:r>
      <w:r w:rsidRPr="00976B15">
        <w:rPr>
          <w:b/>
          <w:bCs/>
          <w:sz w:val="44"/>
          <w:szCs w:val="44"/>
        </w:rPr>
        <w:t>tyle and Formatting</w:t>
      </w:r>
    </w:p>
    <w:p w14:paraId="7F10A38F" w14:textId="77777777" w:rsidR="00063F51" w:rsidRPr="00976B15" w:rsidRDefault="00063F51" w:rsidP="00C40067">
      <w:pPr>
        <w:rPr>
          <w:szCs w:val="20"/>
          <w:lang w:eastAsia="nb-NO"/>
        </w:rPr>
      </w:pPr>
    </w:p>
    <w:p w14:paraId="410B9D3C" w14:textId="5AEDA69F" w:rsidR="00B741DA" w:rsidRPr="00976B15" w:rsidRDefault="00AD12F6" w:rsidP="001E2976">
      <w:pPr>
        <w:rPr>
          <w:szCs w:val="20"/>
          <w:u w:val="single"/>
          <w:lang w:eastAsia="nb-NO"/>
        </w:rPr>
      </w:pPr>
      <w:r w:rsidRPr="00976B15">
        <w:rPr>
          <w:szCs w:val="20"/>
          <w:lang w:eastAsia="nb-NO"/>
        </w:rPr>
        <w:t>Author</w:t>
      </w:r>
      <w:r w:rsidR="003771BF" w:rsidRPr="00976B15">
        <w:rPr>
          <w:szCs w:val="20"/>
          <w:lang w:eastAsia="nb-NO"/>
        </w:rPr>
        <w:t xml:space="preserve"> Name: </w:t>
      </w:r>
      <w:r w:rsidR="001E2976" w:rsidRPr="00976B15">
        <w:rPr>
          <w:b/>
          <w:bCs/>
          <w:szCs w:val="20"/>
          <w:lang w:eastAsia="nb-NO"/>
        </w:rPr>
        <w:fldChar w:fldCharType="begin">
          <w:ffData>
            <w:name w:val="Text2"/>
            <w:enabled/>
            <w:calcOnExit w:val="0"/>
            <w:textInput/>
          </w:ffData>
        </w:fldChar>
      </w:r>
      <w:bookmarkStart w:id="0" w:name="Text2"/>
      <w:r w:rsidR="001E2976" w:rsidRPr="00976B15">
        <w:rPr>
          <w:b/>
          <w:bCs/>
          <w:szCs w:val="20"/>
          <w:lang w:eastAsia="nb-NO"/>
        </w:rPr>
        <w:instrText xml:space="preserve"> FORMTEXT </w:instrText>
      </w:r>
      <w:r w:rsidR="001E2976" w:rsidRPr="00976B15">
        <w:rPr>
          <w:b/>
          <w:bCs/>
          <w:szCs w:val="20"/>
          <w:lang w:eastAsia="nb-NO"/>
        </w:rPr>
      </w:r>
      <w:r w:rsidR="001E2976" w:rsidRPr="00976B15">
        <w:rPr>
          <w:b/>
          <w:bCs/>
          <w:szCs w:val="20"/>
          <w:lang w:eastAsia="nb-NO"/>
        </w:rPr>
        <w:fldChar w:fldCharType="separate"/>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fldChar w:fldCharType="end"/>
      </w:r>
      <w:bookmarkEnd w:id="0"/>
    </w:p>
    <w:p w14:paraId="162B24B5" w14:textId="1ED67C60" w:rsidR="00AD12F6" w:rsidRPr="00976B15" w:rsidRDefault="00AD12F6" w:rsidP="00AD12F6">
      <w:pPr>
        <w:rPr>
          <w:szCs w:val="20"/>
          <w:lang w:eastAsia="nb-NO"/>
        </w:rPr>
      </w:pPr>
      <w:r w:rsidRPr="00976B15">
        <w:rPr>
          <w:szCs w:val="20"/>
          <w:lang w:eastAsia="nb-NO"/>
        </w:rPr>
        <w:t xml:space="preserve">Article Title: </w:t>
      </w:r>
      <w:r w:rsidR="001E2976" w:rsidRPr="00976B15">
        <w:rPr>
          <w:b/>
          <w:bCs/>
          <w:szCs w:val="20"/>
          <w:lang w:eastAsia="nb-NO"/>
        </w:rPr>
        <w:fldChar w:fldCharType="begin">
          <w:ffData>
            <w:name w:val="Text2"/>
            <w:enabled/>
            <w:calcOnExit w:val="0"/>
            <w:textInput/>
          </w:ffData>
        </w:fldChar>
      </w:r>
      <w:r w:rsidR="001E2976" w:rsidRPr="00976B15">
        <w:rPr>
          <w:b/>
          <w:bCs/>
          <w:szCs w:val="20"/>
          <w:lang w:eastAsia="nb-NO"/>
        </w:rPr>
        <w:instrText xml:space="preserve"> FORMTEXT </w:instrText>
      </w:r>
      <w:r w:rsidR="001E2976" w:rsidRPr="00976B15">
        <w:rPr>
          <w:b/>
          <w:bCs/>
          <w:szCs w:val="20"/>
          <w:lang w:eastAsia="nb-NO"/>
        </w:rPr>
      </w:r>
      <w:r w:rsidR="001E2976" w:rsidRPr="00976B15">
        <w:rPr>
          <w:b/>
          <w:bCs/>
          <w:szCs w:val="20"/>
          <w:lang w:eastAsia="nb-NO"/>
        </w:rPr>
        <w:fldChar w:fldCharType="separate"/>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t> </w:t>
      </w:r>
      <w:r w:rsidR="001E2976" w:rsidRPr="00976B15">
        <w:rPr>
          <w:b/>
          <w:bCs/>
          <w:szCs w:val="20"/>
          <w:lang w:eastAsia="nb-NO"/>
        </w:rPr>
        <w:fldChar w:fldCharType="end"/>
      </w:r>
    </w:p>
    <w:p w14:paraId="7EAB8C1D" w14:textId="77777777" w:rsidR="00AD12F6" w:rsidRPr="00976B15" w:rsidRDefault="00AD12F6" w:rsidP="00C40067">
      <w:pPr>
        <w:rPr>
          <w:szCs w:val="20"/>
          <w:lang w:eastAsia="nb-NO"/>
        </w:rPr>
      </w:pPr>
    </w:p>
    <w:p w14:paraId="1D1D755D" w14:textId="718D6917" w:rsidR="00CD5C30" w:rsidRPr="00976B15" w:rsidRDefault="00CD5C30" w:rsidP="00CD5C30">
      <w:pPr>
        <w:pStyle w:val="Heading1"/>
      </w:pPr>
      <w:r w:rsidRPr="00976B15">
        <w:t>Introduction</w:t>
      </w:r>
    </w:p>
    <w:p w14:paraId="7B9BA532" w14:textId="77777777" w:rsidR="00CD5C30" w:rsidRPr="00976B15" w:rsidRDefault="00CD5C30" w:rsidP="00C40067">
      <w:pPr>
        <w:rPr>
          <w:szCs w:val="20"/>
          <w:lang w:eastAsia="nb-NO"/>
        </w:rPr>
      </w:pPr>
    </w:p>
    <w:p w14:paraId="614199E6" w14:textId="702166D0" w:rsidR="00CB6A90" w:rsidRPr="00976B15" w:rsidRDefault="00CD5C30" w:rsidP="00CB6A90">
      <w:r w:rsidRPr="00976B15">
        <w:t xml:space="preserve">The following is an overview of points that </w:t>
      </w:r>
      <w:r w:rsidR="00CA153E" w:rsidRPr="00976B15">
        <w:t xml:space="preserve">we ask you to make sure are in place before submitting your article to </w:t>
      </w:r>
      <w:r w:rsidR="00CA153E" w:rsidRPr="00976B15">
        <w:rPr>
          <w:i/>
          <w:iCs/>
        </w:rPr>
        <w:t>JAAS</w:t>
      </w:r>
      <w:r w:rsidR="00CA153E" w:rsidRPr="00976B15">
        <w:t>. This will ease both your and our process, as well as speed up the editing of the article.</w:t>
      </w:r>
      <w:r w:rsidRPr="00976B15">
        <w:t xml:space="preserve"> If anything is unclear, feel free to ask via </w:t>
      </w:r>
      <w:hyperlink r:id="rId8" w:history="1">
        <w:r w:rsidRPr="00976B15">
          <w:rPr>
            <w:rStyle w:val="Hyperlink"/>
          </w:rPr>
          <w:t>jaas@aiias.edu</w:t>
        </w:r>
      </w:hyperlink>
      <w:r w:rsidRPr="00976B15">
        <w:t>.</w:t>
      </w:r>
      <w:r w:rsidR="001B6FD4" w:rsidRPr="00976B15">
        <w:t xml:space="preserve"> References below are also made to the </w:t>
      </w:r>
      <w:r w:rsidR="00EA61BC" w:rsidRPr="00976B15">
        <w:t>“</w:t>
      </w:r>
      <w:r w:rsidR="001B6FD4" w:rsidRPr="00976B15">
        <w:t>AIIAS Theological Seminary Research Standards and Writing Manual</w:t>
      </w:r>
      <w:r w:rsidR="00EA61BC" w:rsidRPr="00976B15">
        <w:t>” (hereafter “Seminary Manual”)</w:t>
      </w:r>
      <w:r w:rsidR="001B6FD4" w:rsidRPr="00976B15">
        <w:t xml:space="preserve">. If you want to check it further, you will find it at </w:t>
      </w:r>
      <w:hyperlink r:id="rId9" w:history="1">
        <w:r w:rsidR="001B6FD4" w:rsidRPr="00976B15">
          <w:rPr>
            <w:rStyle w:val="Hyperlink"/>
          </w:rPr>
          <w:t>https://www.aiias.edu/seminary-research-manual/</w:t>
        </w:r>
      </w:hyperlink>
      <w:r w:rsidR="001B6FD4" w:rsidRPr="00976B15">
        <w:t xml:space="preserve">. On the </w:t>
      </w:r>
      <w:r w:rsidR="001B6FD4" w:rsidRPr="00976B15">
        <w:rPr>
          <w:i/>
          <w:iCs/>
        </w:rPr>
        <w:t>JAAS</w:t>
      </w:r>
      <w:r w:rsidR="001B6FD4" w:rsidRPr="00976B15">
        <w:t xml:space="preserve"> website you will also find our article template you can use, if you are familiar with applying the Style-functions in Word. In this way</w:t>
      </w:r>
      <w:r w:rsidR="00192083" w:rsidRPr="00976B15">
        <w:t>,</w:t>
      </w:r>
      <w:r w:rsidR="001B6FD4" w:rsidRPr="00976B15">
        <w:t xml:space="preserve"> you can format your paper correctly from the start. But i</w:t>
      </w:r>
      <w:r w:rsidR="00192083" w:rsidRPr="00976B15">
        <w:t>t</w:t>
      </w:r>
      <w:r w:rsidR="001B6FD4" w:rsidRPr="00976B15">
        <w:t xml:space="preserve"> is also fine if you submit the article as a regular Word-file.</w:t>
      </w:r>
    </w:p>
    <w:p w14:paraId="2CBA0258" w14:textId="6573374A" w:rsidR="00CB6A90" w:rsidRPr="00976B15" w:rsidRDefault="00CB6A90" w:rsidP="00CB6A90">
      <w:pPr>
        <w:pStyle w:val="Heading1"/>
      </w:pPr>
      <w:r w:rsidRPr="00976B15">
        <w:t>General Comments</w:t>
      </w:r>
    </w:p>
    <w:p w14:paraId="76F8B21F" w14:textId="77777777" w:rsidR="00CB6A90" w:rsidRPr="00976B15" w:rsidRDefault="00CB6A90" w:rsidP="00CB6A90">
      <w:pPr>
        <w:pStyle w:val="EndNoteBibliography"/>
        <w:spacing w:after="60"/>
        <w:ind w:left="720" w:hanging="720"/>
        <w:rPr>
          <w:szCs w:val="20"/>
          <w:u w:val="single"/>
          <w:lang w:eastAsia="nb-NO"/>
        </w:rPr>
      </w:pPr>
    </w:p>
    <w:p w14:paraId="3DD64C64" w14:textId="2C52387E" w:rsidR="00CB6A90" w:rsidRPr="00976B15" w:rsidRDefault="00CB6A90" w:rsidP="00CB6A90">
      <w:pPr>
        <w:pStyle w:val="ListParagraph"/>
        <w:numPr>
          <w:ilvl w:val="0"/>
          <w:numId w:val="32"/>
        </w:numPr>
        <w:rPr>
          <w:lang w:val="en-US"/>
        </w:rPr>
      </w:pPr>
    </w:p>
    <w:p w14:paraId="613D7F34"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0F45D6CB"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054DE89D"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18E191B9"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20A03303"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3CD1B489"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5407B952"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475D588E" w14:textId="77777777" w:rsidR="00CB6A90" w:rsidRPr="00976B15" w:rsidRDefault="00CB6A90" w:rsidP="00CB6A90">
      <w:pPr>
        <w:pStyle w:val="ListParagraph"/>
        <w:numPr>
          <w:ilvl w:val="0"/>
          <w:numId w:val="32"/>
        </w:numPr>
        <w:rPr>
          <w:lang w:val="en-US"/>
        </w:rPr>
      </w:pPr>
      <w:r w:rsidRPr="00976B15">
        <w:rPr>
          <w:lang w:val="en-US"/>
        </w:rPr>
        <w:fldChar w:fldCharType="begin">
          <w:ffData>
            <w:name w:val="Text2"/>
            <w:enabled/>
            <w:calcOnExit w:val="0"/>
            <w:textInput/>
          </w:ffData>
        </w:fldChar>
      </w:r>
      <w:r w:rsidRPr="00976B15">
        <w:rPr>
          <w:lang w:val="en-US"/>
        </w:rPr>
        <w:instrText xml:space="preserve"> FORMTEXT </w:instrText>
      </w:r>
      <w:r w:rsidRPr="00976B15">
        <w:rPr>
          <w:lang w:val="en-US"/>
        </w:rPr>
      </w:r>
      <w:r w:rsidRPr="00976B15">
        <w:rPr>
          <w:lang w:val="en-US"/>
        </w:rPr>
        <w:fldChar w:fldCharType="separate"/>
      </w:r>
      <w:r w:rsidRPr="00976B15">
        <w:rPr>
          <w:lang w:val="en-US"/>
        </w:rPr>
        <w:t> </w:t>
      </w:r>
      <w:r w:rsidRPr="00976B15">
        <w:rPr>
          <w:lang w:val="en-US"/>
        </w:rPr>
        <w:t> </w:t>
      </w:r>
      <w:r w:rsidRPr="00976B15">
        <w:rPr>
          <w:lang w:val="en-US"/>
        </w:rPr>
        <w:t> </w:t>
      </w:r>
      <w:r w:rsidRPr="00976B15">
        <w:rPr>
          <w:lang w:val="en-US"/>
        </w:rPr>
        <w:t> </w:t>
      </w:r>
      <w:r w:rsidRPr="00976B15">
        <w:rPr>
          <w:lang w:val="en-US"/>
        </w:rPr>
        <w:t> </w:t>
      </w:r>
      <w:r w:rsidRPr="00976B15">
        <w:rPr>
          <w:lang w:val="en-US"/>
        </w:rPr>
        <w:fldChar w:fldCharType="end"/>
      </w:r>
    </w:p>
    <w:p w14:paraId="469F1DA8" w14:textId="77777777" w:rsidR="00CB6A90" w:rsidRPr="00976B15" w:rsidRDefault="00CB6A90" w:rsidP="00CB6A90">
      <w:pPr>
        <w:pStyle w:val="ListParagraph"/>
        <w:numPr>
          <w:ilvl w:val="0"/>
          <w:numId w:val="32"/>
        </w:numPr>
        <w:rPr>
          <w:lang w:val="en-US"/>
        </w:rPr>
      </w:pPr>
    </w:p>
    <w:p w14:paraId="759BD7B7" w14:textId="094FC1BE" w:rsidR="00B741DA" w:rsidRPr="00976B15" w:rsidRDefault="002F4A45" w:rsidP="00B741DA">
      <w:pPr>
        <w:pStyle w:val="Heading1"/>
      </w:pPr>
      <w:r w:rsidRPr="00976B15">
        <w:t>Editorial Policies</w:t>
      </w:r>
    </w:p>
    <w:p w14:paraId="6A017933" w14:textId="75C147C9" w:rsidR="00AD12F6" w:rsidRPr="00976B15" w:rsidRDefault="00AD12F6" w:rsidP="00CB6A90">
      <w:pPr>
        <w:pStyle w:val="ListParagraph"/>
        <w:numPr>
          <w:ilvl w:val="0"/>
          <w:numId w:val="33"/>
        </w:numPr>
        <w:rPr>
          <w:sz w:val="24"/>
          <w:lang w:val="en-US"/>
        </w:rPr>
      </w:pPr>
      <w:r w:rsidRPr="00976B15">
        <w:rPr>
          <w:lang w:val="en-US"/>
        </w:rPr>
        <w:t>Each article submitted to </w:t>
      </w:r>
      <w:r w:rsidRPr="00976B15">
        <w:rPr>
          <w:i/>
          <w:iCs/>
          <w:lang w:val="en-US"/>
        </w:rPr>
        <w:t>JAAS</w:t>
      </w:r>
      <w:r w:rsidRPr="00976B15">
        <w:rPr>
          <w:lang w:val="en-US"/>
        </w:rPr>
        <w:t> for publication should be original and unpublished. The author should supply a digital copy via e-mail attachment (preferably as a Microsoft Word document file as well as a pdf)</w:t>
      </w:r>
      <w:r w:rsidR="00CD5C30" w:rsidRPr="00976B15">
        <w:rPr>
          <w:lang w:val="en-US"/>
        </w:rPr>
        <w:t>.</w:t>
      </w:r>
      <w:r w:rsidRPr="00976B15">
        <w:rPr>
          <w:lang w:val="en-US"/>
        </w:rPr>
        <w:t xml:space="preserve"> Each submitted article must be double-spaced and must include an abstract (100–1</w:t>
      </w:r>
      <w:r w:rsidR="00CD5C30" w:rsidRPr="00976B15">
        <w:rPr>
          <w:lang w:val="en-US"/>
        </w:rPr>
        <w:t>5</w:t>
      </w:r>
      <w:r w:rsidRPr="00976B15">
        <w:rPr>
          <w:lang w:val="en-US"/>
        </w:rPr>
        <w:t>0 words) and a list of relevant keywords</w:t>
      </w:r>
      <w:r w:rsidR="00CD5C30" w:rsidRPr="00976B15">
        <w:rPr>
          <w:lang w:val="en-US"/>
        </w:rPr>
        <w:t xml:space="preserve"> (5–7 words)</w:t>
      </w:r>
      <w:r w:rsidRPr="00976B15">
        <w:rPr>
          <w:lang w:val="en-US"/>
        </w:rPr>
        <w:t xml:space="preserve">. At this time </w:t>
      </w:r>
      <w:r w:rsidRPr="00976B15">
        <w:rPr>
          <w:i/>
          <w:iCs/>
          <w:lang w:val="en-US"/>
        </w:rPr>
        <w:t>JAAS</w:t>
      </w:r>
      <w:r w:rsidRPr="00976B15">
        <w:rPr>
          <w:lang w:val="en-US"/>
        </w:rPr>
        <w:t xml:space="preserve"> will only publish in English.</w:t>
      </w:r>
    </w:p>
    <w:p w14:paraId="55938E0A" w14:textId="20AF2F03" w:rsidR="00AD12F6" w:rsidRPr="00976B15" w:rsidRDefault="00AD12F6" w:rsidP="002F4A45">
      <w:pPr>
        <w:pStyle w:val="ListParagraph"/>
        <w:rPr>
          <w:sz w:val="24"/>
          <w:lang w:val="en-US"/>
        </w:rPr>
      </w:pPr>
      <w:r w:rsidRPr="00976B15">
        <w:rPr>
          <w:i/>
          <w:iCs/>
          <w:lang w:val="en-US"/>
        </w:rPr>
        <w:t>JAAS</w:t>
      </w:r>
      <w:r w:rsidRPr="00976B15">
        <w:rPr>
          <w:lang w:val="en-US"/>
        </w:rPr>
        <w:t> follows the reference style and abbreviations indicated in</w:t>
      </w:r>
      <w:r w:rsidRPr="00976B15">
        <w:rPr>
          <w:i/>
          <w:iCs/>
          <w:lang w:val="en-US"/>
        </w:rPr>
        <w:t xml:space="preserve"> The SBL Handbook of Style: For Biblical Studies and Related Disciplines</w:t>
      </w:r>
      <w:r w:rsidRPr="00976B15">
        <w:rPr>
          <w:lang w:val="en-US"/>
        </w:rPr>
        <w:t>, 2nd ed. (Atlanta: SBL Press, 2014), and each article submitted for publication in </w:t>
      </w:r>
      <w:r w:rsidRPr="00976B15">
        <w:rPr>
          <w:i/>
          <w:iCs/>
          <w:lang w:val="en-US"/>
        </w:rPr>
        <w:t>JAAS</w:t>
      </w:r>
      <w:r w:rsidRPr="00976B15">
        <w:rPr>
          <w:lang w:val="en-US"/>
        </w:rPr>
        <w:t> should conform to this style. When using Greek, Hebrew, or Aramaic in the article the use of Unicode fonts is required, preferably the SBL Hebrew and SBL Greek fonts. All other ancient Near Eastern languages should be transliterated, following the conventions in the </w:t>
      </w:r>
      <w:r w:rsidRPr="00976B15">
        <w:rPr>
          <w:i/>
          <w:iCs/>
          <w:lang w:val="en-US"/>
        </w:rPr>
        <w:t>SBL Handbook of Style</w:t>
      </w:r>
      <w:r w:rsidRPr="00976B15">
        <w:rPr>
          <w:lang w:val="en-US"/>
        </w:rPr>
        <w:t>, 56–67.</w:t>
      </w:r>
    </w:p>
    <w:p w14:paraId="29537149" w14:textId="0C586492" w:rsidR="00AD12F6" w:rsidRPr="00976B15" w:rsidRDefault="00AD12F6" w:rsidP="002F4A45">
      <w:pPr>
        <w:pStyle w:val="ListParagraph"/>
        <w:rPr>
          <w:sz w:val="24"/>
          <w:lang w:val="en-US"/>
        </w:rPr>
      </w:pPr>
      <w:r w:rsidRPr="00976B15">
        <w:rPr>
          <w:lang w:val="en-US"/>
        </w:rPr>
        <w:t xml:space="preserve">Each submitted article is sent anonymously to at least two readers of the International Review Board who are specialists in their </w:t>
      </w:r>
      <w:proofErr w:type="gramStart"/>
      <w:r w:rsidRPr="00976B15">
        <w:rPr>
          <w:lang w:val="en-US"/>
        </w:rPr>
        <w:t>particular field</w:t>
      </w:r>
      <w:proofErr w:type="gramEnd"/>
      <w:r w:rsidRPr="00976B15">
        <w:rPr>
          <w:lang w:val="en-US"/>
        </w:rPr>
        <w:t xml:space="preserve">. For this </w:t>
      </w:r>
      <w:r w:rsidR="00CD5C30" w:rsidRPr="00976B15">
        <w:rPr>
          <w:lang w:val="en-US"/>
        </w:rPr>
        <w:t>reason,</w:t>
      </w:r>
      <w:r w:rsidRPr="00976B15">
        <w:rPr>
          <w:lang w:val="en-US"/>
        </w:rPr>
        <w:t xml:space="preserve"> all identifying information (name of author, academic affiliation, physical and e-mail address) should be submitted to </w:t>
      </w:r>
      <w:r w:rsidRPr="00976B15">
        <w:rPr>
          <w:i/>
          <w:iCs/>
          <w:lang w:val="en-US"/>
        </w:rPr>
        <w:t>JAAS</w:t>
      </w:r>
      <w:r w:rsidRPr="00976B15">
        <w:rPr>
          <w:lang w:val="en-US"/>
        </w:rPr>
        <w:t xml:space="preserve"> on a separate sheet. The criteria that determine the acceptance of the manuscript include (a) original contribution, (b) argumentation, logic, style, and (c) adequate documentation. A final decision on </w:t>
      </w:r>
      <w:proofErr w:type="gramStart"/>
      <w:r w:rsidRPr="00976B15">
        <w:rPr>
          <w:lang w:val="en-US"/>
        </w:rPr>
        <w:t>whether or not</w:t>
      </w:r>
      <w:proofErr w:type="gramEnd"/>
      <w:r w:rsidRPr="00976B15">
        <w:rPr>
          <w:lang w:val="en-US"/>
        </w:rPr>
        <w:t xml:space="preserve"> an article will be published in </w:t>
      </w:r>
      <w:r w:rsidRPr="00976B15">
        <w:rPr>
          <w:i/>
          <w:iCs/>
          <w:lang w:val="en-US"/>
        </w:rPr>
        <w:t>JAAS</w:t>
      </w:r>
      <w:r w:rsidRPr="00976B15">
        <w:rPr>
          <w:lang w:val="en-US"/>
        </w:rPr>
        <w:t xml:space="preserve"> is made by the editors and the editorial board.</w:t>
      </w:r>
    </w:p>
    <w:p w14:paraId="18BD0C3F" w14:textId="1C4F4D41" w:rsidR="00AD12F6" w:rsidRPr="00976B15" w:rsidRDefault="00AD12F6" w:rsidP="002F4A45">
      <w:pPr>
        <w:pStyle w:val="ListParagraph"/>
        <w:rPr>
          <w:sz w:val="24"/>
          <w:lang w:val="en-US"/>
        </w:rPr>
      </w:pPr>
      <w:r w:rsidRPr="00976B15">
        <w:rPr>
          <w:i/>
          <w:iCs/>
          <w:lang w:val="en-US"/>
        </w:rPr>
        <w:t>JAAS</w:t>
      </w:r>
      <w:r w:rsidRPr="00976B15">
        <w:rPr>
          <w:lang w:val="en-US"/>
        </w:rPr>
        <w:t> publishes four different categories of research: (a) major research articles (5,000–10,000 words); (b) short research notes (1,000–4,000 words); (c) AIIAS Theological Seminary thesis and dissertation abstracts; and (d) book reviews (500–1,500 words).</w:t>
      </w:r>
    </w:p>
    <w:p w14:paraId="278B94F8" w14:textId="2C0AE13A" w:rsidR="00AD12F6" w:rsidRPr="00976B15" w:rsidRDefault="00AD12F6" w:rsidP="002F4A45">
      <w:pPr>
        <w:pStyle w:val="ListParagraph"/>
        <w:rPr>
          <w:rFonts w:ascii="Helvetica" w:hAnsi="Helvetica"/>
          <w:szCs w:val="20"/>
          <w:lang w:val="en-US"/>
        </w:rPr>
      </w:pPr>
      <w:r w:rsidRPr="00976B15">
        <w:rPr>
          <w:lang w:val="en-US"/>
        </w:rPr>
        <w:t xml:space="preserve">Book reviews are assigned by the book review editor. The bibliographic reference of the review should comply with the </w:t>
      </w:r>
      <w:r w:rsidRPr="00976B15">
        <w:rPr>
          <w:szCs w:val="20"/>
          <w:lang w:val="en-US"/>
        </w:rPr>
        <w:t>following layout:</w:t>
      </w:r>
    </w:p>
    <w:p w14:paraId="54EFBDD9" w14:textId="3D226E59" w:rsidR="002F4A45" w:rsidRPr="00976B15" w:rsidRDefault="002F4A45" w:rsidP="002F4A45">
      <w:pPr>
        <w:ind w:left="1416"/>
        <w:rPr>
          <w:szCs w:val="20"/>
        </w:rPr>
      </w:pPr>
      <w:r w:rsidRPr="00976B15">
        <w:rPr>
          <w:szCs w:val="20"/>
        </w:rPr>
        <w:lastRenderedPageBreak/>
        <w:t xml:space="preserve">Author name </w:t>
      </w:r>
      <w:r w:rsidR="00CD5C30" w:rsidRPr="00976B15">
        <w:rPr>
          <w:szCs w:val="20"/>
        </w:rPr>
        <w:t>[</w:t>
      </w:r>
      <w:r w:rsidRPr="00976B15">
        <w:rPr>
          <w:szCs w:val="20"/>
        </w:rPr>
        <w:t>first name followed by surname</w:t>
      </w:r>
      <w:r w:rsidR="00CD5C30" w:rsidRPr="00976B15">
        <w:rPr>
          <w:szCs w:val="20"/>
        </w:rPr>
        <w:t>]</w:t>
      </w:r>
      <w:r w:rsidRPr="00976B15">
        <w:rPr>
          <w:szCs w:val="20"/>
        </w:rPr>
        <w:t xml:space="preserve">, </w:t>
      </w:r>
      <w:r w:rsidR="00CD5C30" w:rsidRPr="00976B15">
        <w:rPr>
          <w:i/>
          <w:iCs/>
          <w:szCs w:val="20"/>
        </w:rPr>
        <w:t>Complete t</w:t>
      </w:r>
      <w:r w:rsidRPr="00976B15">
        <w:rPr>
          <w:i/>
          <w:iCs/>
          <w:szCs w:val="20"/>
        </w:rPr>
        <w:t xml:space="preserve">itle of </w:t>
      </w:r>
      <w:r w:rsidR="00CD5C30" w:rsidRPr="00976B15">
        <w:rPr>
          <w:i/>
          <w:iCs/>
          <w:szCs w:val="20"/>
        </w:rPr>
        <w:t xml:space="preserve">the </w:t>
      </w:r>
      <w:r w:rsidRPr="00976B15">
        <w:rPr>
          <w:i/>
          <w:iCs/>
          <w:szCs w:val="20"/>
        </w:rPr>
        <w:t>book</w:t>
      </w:r>
      <w:r w:rsidRPr="00976B15">
        <w:rPr>
          <w:szCs w:val="20"/>
        </w:rPr>
        <w:t>. Trans. by [if applicable]. Name of series and series volume [if applicable]. Place: Publisher, year. Pp. [including Roman and Arabic numbers]. ISBN. Price [together with currency].</w:t>
      </w:r>
    </w:p>
    <w:p w14:paraId="6A0E123C" w14:textId="4581D1E2" w:rsidR="002F4A45" w:rsidRPr="00976B15" w:rsidRDefault="002F4A45" w:rsidP="005C3E81">
      <w:pPr>
        <w:pStyle w:val="ListParagraph"/>
        <w:rPr>
          <w:szCs w:val="20"/>
          <w:lang w:val="en-US"/>
        </w:rPr>
      </w:pPr>
      <w:r w:rsidRPr="00976B15">
        <w:rPr>
          <w:szCs w:val="20"/>
          <w:lang w:val="en-US"/>
        </w:rPr>
        <w:t xml:space="preserve">The book review should contain a brief and objective description of the content of the </w:t>
      </w:r>
      <w:proofErr w:type="gramStart"/>
      <w:r w:rsidRPr="00976B15">
        <w:rPr>
          <w:szCs w:val="20"/>
          <w:lang w:val="en-US"/>
        </w:rPr>
        <w:t>book</w:t>
      </w:r>
      <w:proofErr w:type="gramEnd"/>
      <w:r w:rsidRPr="00976B15">
        <w:rPr>
          <w:szCs w:val="20"/>
          <w:lang w:val="en-US"/>
        </w:rPr>
        <w:t xml:space="preserve"> which is then followed by critical interaction, an evaluation of the contribution of the volume, and </w:t>
      </w:r>
      <w:r w:rsidR="00CD5C30" w:rsidRPr="00976B15">
        <w:rPr>
          <w:szCs w:val="20"/>
          <w:lang w:val="en-US"/>
        </w:rPr>
        <w:t xml:space="preserve">a reflection on </w:t>
      </w:r>
      <w:r w:rsidRPr="00976B15">
        <w:rPr>
          <w:szCs w:val="20"/>
          <w:lang w:val="en-US"/>
        </w:rPr>
        <w:t>the audience for whom it is most suited. Ideally, 40</w:t>
      </w:r>
      <w:r w:rsidRPr="00976B15">
        <w:rPr>
          <w:rFonts w:ascii="0»" w:hAnsi="0»" w:cs="0»"/>
          <w:szCs w:val="20"/>
          <w:lang w:val="en-US"/>
        </w:rPr>
        <w:t>–</w:t>
      </w:r>
      <w:r w:rsidRPr="00976B15">
        <w:rPr>
          <w:szCs w:val="20"/>
          <w:lang w:val="en-US"/>
        </w:rPr>
        <w:t xml:space="preserve">50% of the book review should be dedicated to critical interaction </w:t>
      </w:r>
      <w:r w:rsidRPr="00976B15">
        <w:rPr>
          <w:rFonts w:asciiTheme="majorBidi" w:hAnsiTheme="majorBidi" w:cstheme="majorBidi"/>
          <w:szCs w:val="20"/>
          <w:lang w:val="en-US"/>
        </w:rPr>
        <w:t>with the book’s content</w:t>
      </w:r>
      <w:r w:rsidRPr="00976B15">
        <w:rPr>
          <w:szCs w:val="20"/>
          <w:lang w:val="en-US"/>
        </w:rPr>
        <w:t>.</w:t>
      </w:r>
    </w:p>
    <w:p w14:paraId="210DBACC" w14:textId="0B677119" w:rsidR="00AD12F6" w:rsidRPr="00976B15" w:rsidRDefault="002F4A45" w:rsidP="00CB6A90">
      <w:pPr>
        <w:pStyle w:val="ListParagraph"/>
        <w:rPr>
          <w:rFonts w:ascii="Helvetica" w:hAnsi="Helvetica"/>
          <w:szCs w:val="20"/>
          <w:lang w:val="en-US"/>
        </w:rPr>
      </w:pPr>
      <w:r w:rsidRPr="00976B15">
        <w:rPr>
          <w:szCs w:val="20"/>
          <w:lang w:val="en-US"/>
        </w:rPr>
        <w:t xml:space="preserve">Each author (and book reviewer) will receive proofs in electronic format before the final publication of the issue which should be carefully read and corrected and returned to the editor of </w:t>
      </w:r>
      <w:r w:rsidRPr="00976B15">
        <w:rPr>
          <w:i/>
          <w:iCs/>
          <w:szCs w:val="20"/>
          <w:lang w:val="en-US"/>
        </w:rPr>
        <w:t>JAAS</w:t>
      </w:r>
      <w:r w:rsidRPr="00976B15">
        <w:rPr>
          <w:szCs w:val="20"/>
          <w:lang w:val="en-US"/>
        </w:rPr>
        <w:t>. If an author does not comply with this requirement, publication of the article will be delayed.</w:t>
      </w:r>
    </w:p>
    <w:p w14:paraId="0D3FE8FF" w14:textId="480D013B" w:rsidR="00302160" w:rsidRPr="00976B15" w:rsidRDefault="00302160" w:rsidP="00302160">
      <w:pPr>
        <w:pStyle w:val="Heading1"/>
      </w:pPr>
      <w:r w:rsidRPr="00976B15">
        <w:t>General</w:t>
      </w:r>
      <w:r w:rsidR="00CB6A90" w:rsidRPr="00976B15">
        <w:t xml:space="preserve"> Composition</w:t>
      </w:r>
    </w:p>
    <w:p w14:paraId="14A6BEB5" w14:textId="17474486" w:rsidR="00976B15" w:rsidRPr="00976B15" w:rsidRDefault="00976B15" w:rsidP="00976B15">
      <w:pPr>
        <w:pStyle w:val="Heading2"/>
        <w:rPr>
          <w:lang w:val="en-US"/>
        </w:rPr>
      </w:pPr>
      <w:r w:rsidRPr="00976B15">
        <w:rPr>
          <w:lang w:val="en-US"/>
        </w:rPr>
        <w:t>Introduction</w:t>
      </w:r>
    </w:p>
    <w:p w14:paraId="16EE8502" w14:textId="27B70345" w:rsidR="004D17F9" w:rsidRPr="00976B15" w:rsidRDefault="00BD1AA1" w:rsidP="00870D79">
      <w:pPr>
        <w:ind w:firstLine="567"/>
      </w:pPr>
      <w:r>
        <w:t xml:space="preserve">The introduction </w:t>
      </w:r>
      <w:r w:rsidR="00976B15" w:rsidRPr="00BD1AA1">
        <w:t>MUST</w:t>
      </w:r>
      <w:r w:rsidR="00976B15" w:rsidRPr="00976B15">
        <w:rPr>
          <w:b/>
          <w:bCs/>
        </w:rPr>
        <w:t xml:space="preserve"> </w:t>
      </w:r>
      <w:r w:rsidR="00976B15" w:rsidRPr="00976B15">
        <w:t>include the following</w:t>
      </w:r>
      <w:r>
        <w:t xml:space="preserve"> formulated clearly and succinctly</w:t>
      </w:r>
      <w:r w:rsidR="00976B15" w:rsidRPr="00976B15">
        <w:t>:</w:t>
      </w:r>
    </w:p>
    <w:p w14:paraId="25AD2B88" w14:textId="5FD08C16" w:rsidR="00F40FA1" w:rsidRPr="00976B15" w:rsidRDefault="00F40FA1" w:rsidP="00302160">
      <w:pPr>
        <w:pStyle w:val="ListParagraph"/>
        <w:numPr>
          <w:ilvl w:val="0"/>
          <w:numId w:val="30"/>
        </w:numPr>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Pr="00976B15">
        <w:rPr>
          <w:b/>
          <w:bCs/>
          <w:lang w:val="en-US"/>
        </w:rPr>
        <w:t>Abstract</w:t>
      </w:r>
      <w:r w:rsidRPr="00976B15">
        <w:rPr>
          <w:lang w:val="en-US"/>
        </w:rPr>
        <w:t>: Include an abstract of 100–150 words.</w:t>
      </w:r>
    </w:p>
    <w:p w14:paraId="2BAA4E6C" w14:textId="5E9B0859" w:rsidR="00F40FA1" w:rsidRPr="00976B15" w:rsidRDefault="00F40FA1" w:rsidP="00302160">
      <w:pPr>
        <w:pStyle w:val="ListParagraph"/>
        <w:numPr>
          <w:ilvl w:val="0"/>
          <w:numId w:val="30"/>
        </w:numPr>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Pr="00976B15">
        <w:rPr>
          <w:b/>
          <w:bCs/>
          <w:lang w:val="en-US"/>
        </w:rPr>
        <w:t>Keywords</w:t>
      </w:r>
      <w:r w:rsidRPr="00976B15">
        <w:rPr>
          <w:lang w:val="en-US"/>
        </w:rPr>
        <w:t>: Include 5–7 keywords.</w:t>
      </w:r>
    </w:p>
    <w:p w14:paraId="4B483425" w14:textId="7014FE51" w:rsidR="00976B15" w:rsidRDefault="00F40FA1" w:rsidP="00976B15">
      <w:pPr>
        <w:pStyle w:val="ListParagraph"/>
        <w:numPr>
          <w:ilvl w:val="0"/>
          <w:numId w:val="30"/>
        </w:numPr>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976B15" w:rsidRPr="00976B15">
        <w:rPr>
          <w:lang w:val="en-US"/>
        </w:rPr>
        <w:t xml:space="preserve">The introduction needs to </w:t>
      </w:r>
      <w:r w:rsidR="00976B15" w:rsidRPr="00976B15">
        <w:rPr>
          <w:b/>
          <w:bCs/>
          <w:lang w:val="en-US"/>
        </w:rPr>
        <w:t>catch the interest</w:t>
      </w:r>
      <w:r w:rsidR="00976B15" w:rsidRPr="00976B15">
        <w:rPr>
          <w:lang w:val="en-US"/>
        </w:rPr>
        <w:t xml:space="preserve"> of the reader and make the reader feel a need to continue reading. </w:t>
      </w:r>
      <w:r w:rsidR="00976B15">
        <w:rPr>
          <w:lang w:val="en-US"/>
        </w:rPr>
        <w:t xml:space="preserve">Think of who your </w:t>
      </w:r>
      <w:r w:rsidR="001D2812">
        <w:rPr>
          <w:lang w:val="en-US"/>
        </w:rPr>
        <w:t>audience</w:t>
      </w:r>
      <w:r w:rsidR="00976B15">
        <w:rPr>
          <w:lang w:val="en-US"/>
        </w:rPr>
        <w:t xml:space="preserve"> is and formulate yourself in a way that draws them into your topic.</w:t>
      </w:r>
    </w:p>
    <w:p w14:paraId="1AFCE206" w14:textId="37776698" w:rsidR="00976B15" w:rsidRPr="001D2812" w:rsidRDefault="00976B15" w:rsidP="001D2812">
      <w:pPr>
        <w:pStyle w:val="ListParagraph"/>
        <w:numPr>
          <w:ilvl w:val="0"/>
          <w:numId w:val="30"/>
        </w:numPr>
        <w:rPr>
          <w:lang w:val="en-US"/>
        </w:rPr>
      </w:pPr>
      <w:r w:rsidRPr="001D2812">
        <w:rPr>
          <w:lang w:val="en-US"/>
        </w:rPr>
        <w:fldChar w:fldCharType="begin">
          <w:ffData>
            <w:name w:val="Check1"/>
            <w:enabled/>
            <w:calcOnExit w:val="0"/>
            <w:checkBox>
              <w:sizeAuto/>
              <w:default w:val="0"/>
              <w:checked w:val="0"/>
            </w:checkBox>
          </w:ffData>
        </w:fldChar>
      </w:r>
      <w:r w:rsidRPr="001D2812">
        <w:rPr>
          <w:lang w:val="en-US"/>
        </w:rPr>
        <w:instrText xml:space="preserve"> FORMCHECKBOX </w:instrText>
      </w:r>
      <w:r w:rsidRPr="001D2812">
        <w:rPr>
          <w:lang w:val="en-US"/>
        </w:rPr>
      </w:r>
      <w:r w:rsidRPr="001D2812">
        <w:rPr>
          <w:lang w:val="en-US"/>
        </w:rPr>
        <w:fldChar w:fldCharType="separate"/>
      </w:r>
      <w:r w:rsidRPr="001D2812">
        <w:rPr>
          <w:lang w:val="en-US"/>
        </w:rPr>
        <w:fldChar w:fldCharType="end"/>
      </w:r>
      <w:r w:rsidRPr="001D2812">
        <w:rPr>
          <w:lang w:val="en-US"/>
        </w:rPr>
        <w:t xml:space="preserve"> What is the </w:t>
      </w:r>
      <w:r w:rsidRPr="001D2812">
        <w:rPr>
          <w:b/>
          <w:bCs/>
          <w:lang w:val="en-US"/>
        </w:rPr>
        <w:t>problem</w:t>
      </w:r>
      <w:r w:rsidRPr="001D2812">
        <w:rPr>
          <w:lang w:val="en-US"/>
        </w:rPr>
        <w:t xml:space="preserve"> you are addressing? Some confuse the gap and the problem. </w:t>
      </w:r>
      <w:r w:rsidR="001D2812">
        <w:rPr>
          <w:lang w:val="en-US"/>
        </w:rPr>
        <w:t xml:space="preserve">A </w:t>
      </w:r>
      <w:r w:rsidR="00870D79">
        <w:rPr>
          <w:lang w:val="en-US"/>
        </w:rPr>
        <w:t>“</w:t>
      </w:r>
      <w:r w:rsidR="001D2812">
        <w:rPr>
          <w:lang w:val="en-US"/>
        </w:rPr>
        <w:t>gap</w:t>
      </w:r>
      <w:r w:rsidR="00870D79">
        <w:rPr>
          <w:lang w:val="en-US"/>
        </w:rPr>
        <w:t>”</w:t>
      </w:r>
      <w:r w:rsidR="001D2812">
        <w:rPr>
          <w:lang w:val="en-US"/>
        </w:rPr>
        <w:t xml:space="preserve"> is a lack of research in a specific area. </w:t>
      </w:r>
      <w:r w:rsidR="00870D79">
        <w:rPr>
          <w:lang w:val="en-US"/>
        </w:rPr>
        <w:t>This does not warrant a research and article on the topic on its own ground. W</w:t>
      </w:r>
      <w:r w:rsidRPr="001D2812">
        <w:rPr>
          <w:lang w:val="en-US"/>
        </w:rPr>
        <w:t xml:space="preserve">hen does it become a “problem”? When the gap leads people to think unclear or misunderstand a particular issue, then it has become a problem. </w:t>
      </w:r>
    </w:p>
    <w:p w14:paraId="21955E6A" w14:textId="373AFCA2" w:rsidR="00976B15" w:rsidRPr="001D2812" w:rsidRDefault="00976B15" w:rsidP="001D2812">
      <w:pPr>
        <w:pStyle w:val="ListParagraph"/>
        <w:numPr>
          <w:ilvl w:val="0"/>
          <w:numId w:val="30"/>
        </w:numPr>
        <w:rPr>
          <w:lang w:val="en-US"/>
        </w:rPr>
      </w:pPr>
      <w:r w:rsidRPr="001D2812">
        <w:rPr>
          <w:lang w:val="en-US"/>
        </w:rPr>
        <w:fldChar w:fldCharType="begin">
          <w:ffData>
            <w:name w:val="Check1"/>
            <w:enabled/>
            <w:calcOnExit w:val="0"/>
            <w:checkBox>
              <w:sizeAuto/>
              <w:default w:val="0"/>
              <w:checked w:val="0"/>
            </w:checkBox>
          </w:ffData>
        </w:fldChar>
      </w:r>
      <w:r w:rsidRPr="001D2812">
        <w:rPr>
          <w:lang w:val="en-US"/>
        </w:rPr>
        <w:instrText xml:space="preserve"> FORMCHECKBOX </w:instrText>
      </w:r>
      <w:r w:rsidRPr="001D2812">
        <w:rPr>
          <w:lang w:val="en-US"/>
        </w:rPr>
      </w:r>
      <w:r w:rsidRPr="001D2812">
        <w:rPr>
          <w:lang w:val="en-US"/>
        </w:rPr>
        <w:fldChar w:fldCharType="separate"/>
      </w:r>
      <w:r w:rsidRPr="001D2812">
        <w:rPr>
          <w:lang w:val="en-US"/>
        </w:rPr>
        <w:fldChar w:fldCharType="end"/>
      </w:r>
      <w:r w:rsidRPr="001D2812">
        <w:rPr>
          <w:lang w:val="en-US"/>
        </w:rPr>
        <w:t xml:space="preserve"> What is the </w:t>
      </w:r>
      <w:r w:rsidRPr="001D2812">
        <w:rPr>
          <w:b/>
          <w:bCs/>
          <w:lang w:val="en-US"/>
        </w:rPr>
        <w:t>purpose</w:t>
      </w:r>
      <w:r w:rsidR="00BD1AA1" w:rsidRPr="001D2812">
        <w:rPr>
          <w:b/>
          <w:bCs/>
          <w:lang w:val="en-US"/>
        </w:rPr>
        <w:t xml:space="preserve"> </w:t>
      </w:r>
      <w:r w:rsidR="00870D79">
        <w:rPr>
          <w:lang w:val="en-US"/>
        </w:rPr>
        <w:t xml:space="preserve">of </w:t>
      </w:r>
      <w:r w:rsidRPr="001D2812">
        <w:rPr>
          <w:lang w:val="en-US"/>
        </w:rPr>
        <w:t>your article? What to you intend to demonstrate?</w:t>
      </w:r>
    </w:p>
    <w:p w14:paraId="176EA03D" w14:textId="7A04EF1D" w:rsidR="00976B15" w:rsidRPr="001D2812" w:rsidRDefault="00976B15" w:rsidP="001D2812">
      <w:pPr>
        <w:pStyle w:val="ListParagraph"/>
        <w:numPr>
          <w:ilvl w:val="0"/>
          <w:numId w:val="30"/>
        </w:numPr>
        <w:rPr>
          <w:lang w:val="en-US"/>
        </w:rPr>
      </w:pPr>
      <w:r w:rsidRPr="001D2812">
        <w:rPr>
          <w:lang w:val="en-US"/>
        </w:rPr>
        <w:fldChar w:fldCharType="begin">
          <w:ffData>
            <w:name w:val="Check1"/>
            <w:enabled/>
            <w:calcOnExit w:val="0"/>
            <w:checkBox>
              <w:sizeAuto/>
              <w:default w:val="0"/>
              <w:checked w:val="0"/>
            </w:checkBox>
          </w:ffData>
        </w:fldChar>
      </w:r>
      <w:r w:rsidRPr="001D2812">
        <w:rPr>
          <w:lang w:val="en-US"/>
        </w:rPr>
        <w:instrText xml:space="preserve"> FORMCHECKBOX </w:instrText>
      </w:r>
      <w:r w:rsidRPr="001D2812">
        <w:rPr>
          <w:lang w:val="en-US"/>
        </w:rPr>
      </w:r>
      <w:r w:rsidRPr="001D2812">
        <w:rPr>
          <w:lang w:val="en-US"/>
        </w:rPr>
        <w:fldChar w:fldCharType="separate"/>
      </w:r>
      <w:r w:rsidRPr="001D2812">
        <w:rPr>
          <w:lang w:val="en-US"/>
        </w:rPr>
        <w:fldChar w:fldCharType="end"/>
      </w:r>
      <w:r w:rsidRPr="001D2812">
        <w:rPr>
          <w:lang w:val="en-US"/>
        </w:rPr>
        <w:t xml:space="preserve"> What is the </w:t>
      </w:r>
      <w:r w:rsidRPr="001D2812">
        <w:rPr>
          <w:b/>
          <w:bCs/>
          <w:lang w:val="en-US"/>
        </w:rPr>
        <w:t>contribution</w:t>
      </w:r>
      <w:r w:rsidRPr="001D2812">
        <w:rPr>
          <w:lang w:val="en-US"/>
        </w:rPr>
        <w:t xml:space="preserve"> of your article? How does your article differ from what has been written on this topic previously? Support your claims here sufficiently, and add further documentation as needed later in the article.</w:t>
      </w:r>
    </w:p>
    <w:p w14:paraId="0876FAFC" w14:textId="53922A38" w:rsidR="00BD1AA1" w:rsidRPr="001D2812" w:rsidRDefault="00BD1AA1" w:rsidP="001D2812">
      <w:pPr>
        <w:pStyle w:val="ListParagraph"/>
        <w:numPr>
          <w:ilvl w:val="0"/>
          <w:numId w:val="30"/>
        </w:numPr>
        <w:rPr>
          <w:lang w:val="en-US"/>
        </w:rPr>
      </w:pPr>
      <w:r w:rsidRPr="001D2812">
        <w:rPr>
          <w:lang w:val="en-US"/>
        </w:rPr>
        <w:fldChar w:fldCharType="begin">
          <w:ffData>
            <w:name w:val="Check1"/>
            <w:enabled/>
            <w:calcOnExit w:val="0"/>
            <w:checkBox>
              <w:sizeAuto/>
              <w:default w:val="0"/>
              <w:checked w:val="0"/>
            </w:checkBox>
          </w:ffData>
        </w:fldChar>
      </w:r>
      <w:r w:rsidRPr="001D2812">
        <w:rPr>
          <w:lang w:val="en-US"/>
        </w:rPr>
        <w:instrText xml:space="preserve"> FORMCHECKBOX </w:instrText>
      </w:r>
      <w:r w:rsidRPr="001D2812">
        <w:rPr>
          <w:lang w:val="en-US"/>
        </w:rPr>
      </w:r>
      <w:r w:rsidRPr="001D2812">
        <w:rPr>
          <w:lang w:val="en-US"/>
        </w:rPr>
        <w:fldChar w:fldCharType="separate"/>
      </w:r>
      <w:r w:rsidRPr="001D2812">
        <w:rPr>
          <w:lang w:val="en-US"/>
        </w:rPr>
        <w:fldChar w:fldCharType="end"/>
      </w:r>
      <w:r w:rsidRPr="001D2812">
        <w:rPr>
          <w:lang w:val="en-US"/>
        </w:rPr>
        <w:t xml:space="preserve"> Write your argument as a </w:t>
      </w:r>
      <w:r w:rsidRPr="001D2812">
        <w:rPr>
          <w:b/>
          <w:bCs/>
          <w:lang w:val="en-US"/>
        </w:rPr>
        <w:t>dynamic and flowing text</w:t>
      </w:r>
      <w:r w:rsidRPr="001D2812">
        <w:rPr>
          <w:lang w:val="en-US"/>
        </w:rPr>
        <w:t xml:space="preserve"> from beginning to end. Avoid having separate blocks like gap, problem, purpose, methodology, delimitations, and structure, as this makes the text more staccato and </w:t>
      </w:r>
      <w:r w:rsidR="0081435C" w:rsidRPr="001D2812">
        <w:rPr>
          <w:lang w:val="en-US"/>
        </w:rPr>
        <w:t>atomistic</w:t>
      </w:r>
      <w:r w:rsidRPr="001D2812">
        <w:rPr>
          <w:lang w:val="en-US"/>
        </w:rPr>
        <w:t>.</w:t>
      </w:r>
    </w:p>
    <w:p w14:paraId="36BAD98D" w14:textId="279080D8" w:rsidR="009616BC" w:rsidRPr="009616BC" w:rsidRDefault="009616BC" w:rsidP="009616BC">
      <w:pPr>
        <w:pStyle w:val="ListParagraph"/>
        <w:numPr>
          <w:ilvl w:val="0"/>
          <w:numId w:val="30"/>
        </w:numPr>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The introduction should be </w:t>
      </w:r>
      <w:r w:rsidR="00870D79" w:rsidRPr="00870D79">
        <w:rPr>
          <w:b/>
          <w:bCs/>
        </w:rPr>
        <w:t xml:space="preserve">no </w:t>
      </w:r>
      <w:r w:rsidRPr="00870D79">
        <w:rPr>
          <w:b/>
          <w:bCs/>
        </w:rPr>
        <w:t xml:space="preserve">more than about 10% of the </w:t>
      </w:r>
      <w:r w:rsidR="00870D79" w:rsidRPr="00870D79">
        <w:rPr>
          <w:b/>
          <w:bCs/>
        </w:rPr>
        <w:t>total</w:t>
      </w:r>
      <w:r w:rsidR="00870D79">
        <w:t xml:space="preserve"> length of the </w:t>
      </w:r>
      <w:r w:rsidRPr="00976B15">
        <w:t>article.</w:t>
      </w:r>
    </w:p>
    <w:p w14:paraId="70AB6FCA" w14:textId="1C593F79" w:rsidR="00976B15" w:rsidRPr="00976B15" w:rsidRDefault="00BD1AA1" w:rsidP="00870D79">
      <w:pPr>
        <w:ind w:firstLine="567"/>
      </w:pPr>
      <w:r w:rsidRPr="00BD1AA1">
        <w:t>OPTIONAL</w:t>
      </w:r>
      <w:r>
        <w:t xml:space="preserve"> elements to consider</w:t>
      </w:r>
      <w:r w:rsidR="009616BC">
        <w:t xml:space="preserve"> as needed for your topic and primary sources</w:t>
      </w:r>
      <w:r>
        <w:t>:</w:t>
      </w:r>
    </w:p>
    <w:p w14:paraId="5D48B721" w14:textId="34922BC0" w:rsidR="00CE5FD2" w:rsidRPr="00976B15" w:rsidRDefault="00296DA5"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What </w:t>
      </w:r>
      <w:proofErr w:type="gramStart"/>
      <w:r w:rsidRPr="00976B15">
        <w:t>are</w:t>
      </w:r>
      <w:proofErr w:type="gramEnd"/>
      <w:r w:rsidRPr="00976B15">
        <w:t xml:space="preserve"> your </w:t>
      </w:r>
      <w:r w:rsidRPr="00976B15">
        <w:rPr>
          <w:b/>
          <w:bCs/>
        </w:rPr>
        <w:t>research question(s)</w:t>
      </w:r>
      <w:r w:rsidRPr="00976B15">
        <w:t xml:space="preserve">? Exactly what questions are you trying to answer in your article? </w:t>
      </w:r>
      <w:r w:rsidR="00BA47A6" w:rsidRPr="00976B15">
        <w:t xml:space="preserve">When you have defined and clarified the problem(s)/question(s) you are addressing, don’t lose sight of it, from </w:t>
      </w:r>
      <w:r w:rsidR="00192083" w:rsidRPr="00976B15">
        <w:t xml:space="preserve">the </w:t>
      </w:r>
      <w:r w:rsidR="00BA47A6" w:rsidRPr="00976B15">
        <w:t xml:space="preserve">opening word to </w:t>
      </w:r>
      <w:r w:rsidR="00192083" w:rsidRPr="00976B15">
        <w:t xml:space="preserve">the </w:t>
      </w:r>
      <w:r w:rsidR="00BA47A6" w:rsidRPr="00976B15">
        <w:t>last period.</w:t>
      </w:r>
    </w:p>
    <w:p w14:paraId="63AB97CD" w14:textId="00693C44" w:rsidR="00A42D7F" w:rsidRPr="00976B15" w:rsidRDefault="00296DA5"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What is the </w:t>
      </w:r>
      <w:r w:rsidRPr="00976B15">
        <w:rPr>
          <w:b/>
          <w:bCs/>
        </w:rPr>
        <w:t>thesis</w:t>
      </w:r>
      <w:r w:rsidRPr="00976B15">
        <w:t xml:space="preserve"> you will argue? </w:t>
      </w:r>
      <w:r w:rsidR="009616BC">
        <w:rPr>
          <w:lang w:val="en-US"/>
        </w:rPr>
        <w:t>You may want to write deductively and state your thesis in the introduction and then provide the evidence and discussion throughout the article, or you may want to write inductively by first giving the evidence leading up to your conclusion at the end.</w:t>
      </w:r>
    </w:p>
    <w:p w14:paraId="49A65D01" w14:textId="79C7B5FE" w:rsidR="00CE5FD2" w:rsidRPr="00976B15" w:rsidRDefault="00F40FA1"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296DA5" w:rsidRPr="00976B15">
        <w:t xml:space="preserve">Precisely </w:t>
      </w:r>
      <w:r w:rsidR="00296DA5" w:rsidRPr="00870D79">
        <w:rPr>
          <w:b/>
          <w:bCs/>
        </w:rPr>
        <w:t>what</w:t>
      </w:r>
      <w:r w:rsidR="00296DA5" w:rsidRPr="00976B15">
        <w:t xml:space="preserve"> </w:t>
      </w:r>
      <w:r w:rsidR="00684A2D" w:rsidRPr="00976B15">
        <w:t xml:space="preserve">was your </w:t>
      </w:r>
      <w:r w:rsidR="00684A2D" w:rsidRPr="009616BC">
        <w:rPr>
          <w:b/>
          <w:bCs/>
        </w:rPr>
        <w:t>procedure</w:t>
      </w:r>
      <w:r w:rsidR="00870D79">
        <w:rPr>
          <w:b/>
          <w:bCs/>
        </w:rPr>
        <w:t>/</w:t>
      </w:r>
      <w:r w:rsidR="009616BC">
        <w:rPr>
          <w:b/>
          <w:bCs/>
        </w:rPr>
        <w:t>methodology</w:t>
      </w:r>
      <w:r w:rsidR="00684A2D" w:rsidRPr="00976B15">
        <w:t xml:space="preserve"> in dealing with</w:t>
      </w:r>
      <w:r w:rsidR="00296DA5" w:rsidRPr="00976B15">
        <w:t xml:space="preserve"> the primary sources or evidence, and </w:t>
      </w:r>
      <w:r w:rsidR="00684A2D" w:rsidRPr="00976B15">
        <w:rPr>
          <w:b/>
          <w:bCs/>
        </w:rPr>
        <w:t>how</w:t>
      </w:r>
      <w:r w:rsidR="00684A2D" w:rsidRPr="00976B15">
        <w:t xml:space="preserve"> did you do it step by step? </w:t>
      </w:r>
      <w:r w:rsidR="00870D79">
        <w:t xml:space="preserve">Do not simply tell the reader the name of your </w:t>
      </w:r>
      <w:r w:rsidR="00CE5FD2" w:rsidRPr="00976B15">
        <w:t>methodology</w:t>
      </w:r>
      <w:r w:rsidR="00870D79">
        <w:t xml:space="preserve">. It clarifies very little. </w:t>
      </w:r>
      <w:r w:rsidR="00684A2D" w:rsidRPr="00976B15">
        <w:t>It is far more important to answer these “what?” and “how?” precisely and clearly</w:t>
      </w:r>
      <w:r w:rsidR="00BA47A6" w:rsidRPr="00976B15">
        <w:t>.</w:t>
      </w:r>
    </w:p>
    <w:p w14:paraId="0E4ADE69" w14:textId="3E4A4730" w:rsidR="00CE5FD2" w:rsidRPr="00976B15" w:rsidRDefault="00F40FA1"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CE5FD2" w:rsidRPr="00976B15">
        <w:rPr>
          <w:b/>
          <w:bCs/>
        </w:rPr>
        <w:t>Delimitations</w:t>
      </w:r>
      <w:r w:rsidR="00CE5FD2" w:rsidRPr="00976B15">
        <w:t xml:space="preserve"> are topics you are aware </w:t>
      </w:r>
      <w:r w:rsidR="00870D79">
        <w:t xml:space="preserve">of </w:t>
      </w:r>
      <w:r w:rsidR="00CE5FD2" w:rsidRPr="00976B15">
        <w:t xml:space="preserve">are related to your theme, but you have decided not to consider in your </w:t>
      </w:r>
      <w:r w:rsidR="00870D79">
        <w:t>article</w:t>
      </w:r>
      <w:r w:rsidR="00CE5FD2" w:rsidRPr="00976B15">
        <w:t xml:space="preserve">. This is different from limitations. The latter you should try to overcome, </w:t>
      </w:r>
      <w:r w:rsidR="00684A2D" w:rsidRPr="00976B15">
        <w:t>while the former you state to make clear to the reader that you are aware of related topics but that you still choose not to include in the present discussion</w:t>
      </w:r>
      <w:r w:rsidR="00CE5FD2" w:rsidRPr="00976B15">
        <w:t>.</w:t>
      </w:r>
    </w:p>
    <w:p w14:paraId="4F639465" w14:textId="2D617074" w:rsidR="003300A4" w:rsidRPr="00976B15" w:rsidRDefault="003300A4"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State </w:t>
      </w:r>
      <w:r w:rsidRPr="00976B15">
        <w:rPr>
          <w:b/>
          <w:bCs/>
        </w:rPr>
        <w:t>presuppositions</w:t>
      </w:r>
      <w:r w:rsidRPr="00976B15">
        <w:t xml:space="preserve"> that are assumed but not argued in the article, and that still impact and </w:t>
      </w:r>
      <w:r w:rsidR="00870D79">
        <w:t>determine</w:t>
      </w:r>
      <w:r w:rsidRPr="00976B15">
        <w:t xml:space="preserve"> your argument and conclusion. Do not include general presuppositions that do not make a difference in the article.</w:t>
      </w:r>
    </w:p>
    <w:p w14:paraId="502F2FC4" w14:textId="669A3CB6" w:rsidR="00684A2D" w:rsidRPr="00976B15" w:rsidRDefault="00684A2D" w:rsidP="00BD1AA1">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What is the </w:t>
      </w:r>
      <w:r w:rsidRPr="00976B15">
        <w:rPr>
          <w:b/>
          <w:bCs/>
        </w:rPr>
        <w:t>structure</w:t>
      </w:r>
      <w:r w:rsidRPr="00976B15">
        <w:t xml:space="preserve"> of your presentation of the argument?</w:t>
      </w:r>
    </w:p>
    <w:p w14:paraId="46D442F9" w14:textId="59668655" w:rsidR="00BD1AA1" w:rsidRDefault="00212726" w:rsidP="00212726">
      <w:pPr>
        <w:pStyle w:val="Heading2"/>
      </w:pPr>
      <w:r>
        <w:t>Main body</w:t>
      </w:r>
    </w:p>
    <w:p w14:paraId="2B42AF7E" w14:textId="5E845917" w:rsidR="004E4836" w:rsidRPr="004E4836" w:rsidRDefault="004E4836" w:rsidP="004E4836">
      <w:pPr>
        <w:ind w:firstLine="567"/>
        <w:rPr>
          <w:lang w:val="de-DE" w:eastAsia="de-DE" w:bidi="ar-SA"/>
        </w:rPr>
      </w:pPr>
      <w:r w:rsidRPr="00772766">
        <w:t xml:space="preserve">In writing </w:t>
      </w:r>
      <w:r>
        <w:t xml:space="preserve">the main body of your text </w:t>
      </w:r>
      <w:r w:rsidRPr="00772766">
        <w:t>pay close attention to the following</w:t>
      </w:r>
    </w:p>
    <w:p w14:paraId="58BC67BB" w14:textId="77777777" w:rsidR="004E4836" w:rsidRDefault="00F40FA1" w:rsidP="008D2D61">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417745" w:rsidRPr="00976B15">
        <w:rPr>
          <w:lang w:val="en-US"/>
        </w:rPr>
        <w:t>D</w:t>
      </w:r>
      <w:r w:rsidR="004D17F9" w:rsidRPr="00976B15">
        <w:rPr>
          <w:lang w:val="en-US"/>
        </w:rPr>
        <w:t xml:space="preserve">emonstrate </w:t>
      </w:r>
      <w:r w:rsidR="004D17F9" w:rsidRPr="004E4836">
        <w:rPr>
          <w:b/>
          <w:bCs/>
          <w:lang w:val="en-US"/>
        </w:rPr>
        <w:t>integrity in methodology</w:t>
      </w:r>
      <w:r w:rsidR="004D17F9" w:rsidRPr="00976B15">
        <w:rPr>
          <w:lang w:val="en-US"/>
        </w:rPr>
        <w:t xml:space="preserve"> and </w:t>
      </w:r>
      <w:r w:rsidR="004D17F9" w:rsidRPr="004E4836">
        <w:rPr>
          <w:b/>
          <w:bCs/>
          <w:lang w:val="en-US"/>
        </w:rPr>
        <w:t xml:space="preserve">creativity in dealing with </w:t>
      </w:r>
      <w:r w:rsidR="004E4836">
        <w:rPr>
          <w:b/>
          <w:bCs/>
          <w:lang w:val="en-US"/>
        </w:rPr>
        <w:t xml:space="preserve">the </w:t>
      </w:r>
      <w:r w:rsidR="004D17F9" w:rsidRPr="004E4836">
        <w:rPr>
          <w:b/>
          <w:bCs/>
          <w:lang w:val="en-US"/>
        </w:rPr>
        <w:t>evidence</w:t>
      </w:r>
      <w:r w:rsidR="004D17F9" w:rsidRPr="00976B15">
        <w:rPr>
          <w:lang w:val="en-US"/>
        </w:rPr>
        <w:t xml:space="preserve"> to develop fresh thoughts, concepts, </w:t>
      </w:r>
      <w:r w:rsidR="00192083" w:rsidRPr="00976B15">
        <w:rPr>
          <w:lang w:val="en-US"/>
        </w:rPr>
        <w:t xml:space="preserve">and </w:t>
      </w:r>
      <w:r w:rsidR="004D17F9" w:rsidRPr="00976B15">
        <w:rPr>
          <w:lang w:val="en-US"/>
        </w:rPr>
        <w:t xml:space="preserve">connections. </w:t>
      </w:r>
    </w:p>
    <w:p w14:paraId="4E149400" w14:textId="1AEC4935" w:rsidR="00BA47A6" w:rsidRPr="00976B15" w:rsidRDefault="00FE19E8" w:rsidP="008D2D61">
      <w:pPr>
        <w:pStyle w:val="ListParagraph"/>
        <w:rPr>
          <w:lang w:val="en-US"/>
        </w:rPr>
      </w:pPr>
      <w:r w:rsidRPr="00976B15">
        <w:rPr>
          <w:lang w:val="en-US"/>
        </w:rPr>
        <w:t xml:space="preserve">Think of your entire </w:t>
      </w:r>
      <w:r w:rsidR="00BA47A6" w:rsidRPr="00976B15">
        <w:rPr>
          <w:lang w:val="en-US"/>
        </w:rPr>
        <w:t>article</w:t>
      </w:r>
      <w:r w:rsidRPr="00976B15">
        <w:rPr>
          <w:lang w:val="en-US"/>
        </w:rPr>
        <w:t xml:space="preserve"> a</w:t>
      </w:r>
      <w:r w:rsidR="00AC189F" w:rsidRPr="00976B15">
        <w:rPr>
          <w:lang w:val="en-US"/>
        </w:rPr>
        <w:t>s</w:t>
      </w:r>
      <w:r w:rsidRPr="00976B15">
        <w:rPr>
          <w:lang w:val="en-US"/>
        </w:rPr>
        <w:t xml:space="preserve"> one consistent </w:t>
      </w:r>
      <w:r w:rsidR="0093213E" w:rsidRPr="00976B15">
        <w:rPr>
          <w:lang w:val="en-US"/>
        </w:rPr>
        <w:t xml:space="preserve">and sustained </w:t>
      </w:r>
      <w:r w:rsidRPr="004E4836">
        <w:rPr>
          <w:b/>
          <w:bCs/>
          <w:lang w:val="en-US"/>
        </w:rPr>
        <w:t>argument</w:t>
      </w:r>
      <w:r w:rsidRPr="00976B15">
        <w:rPr>
          <w:lang w:val="en-US"/>
        </w:rPr>
        <w:t xml:space="preserve"> from beginning to end. </w:t>
      </w:r>
      <w:r w:rsidR="004E4836">
        <w:rPr>
          <w:lang w:val="en-US"/>
        </w:rPr>
        <w:t xml:space="preserve">When you have defined your research problem and purpose, keep your focus undistracted on these throughout. </w:t>
      </w:r>
      <w:r w:rsidRPr="00976B15">
        <w:rPr>
          <w:lang w:val="en-US"/>
        </w:rPr>
        <w:t xml:space="preserve">Delete everything that does not contribute to this </w:t>
      </w:r>
      <w:r w:rsidR="00192083" w:rsidRPr="00976B15">
        <w:rPr>
          <w:lang w:val="en-US"/>
        </w:rPr>
        <w:t>argument and</w:t>
      </w:r>
      <w:r w:rsidRPr="00976B15">
        <w:rPr>
          <w:lang w:val="en-US"/>
        </w:rPr>
        <w:t xml:space="preserve"> organize </w:t>
      </w:r>
      <w:proofErr w:type="gramStart"/>
      <w:r w:rsidRPr="00976B15">
        <w:rPr>
          <w:lang w:val="en-US"/>
        </w:rPr>
        <w:t>it</w:t>
      </w:r>
      <w:proofErr w:type="gramEnd"/>
      <w:r w:rsidRPr="00976B15">
        <w:rPr>
          <w:lang w:val="en-US"/>
        </w:rPr>
        <w:t xml:space="preserve"> so it is clear and flows logically for the reader. </w:t>
      </w:r>
      <w:r w:rsidR="00323CC9" w:rsidRPr="00976B15">
        <w:rPr>
          <w:lang w:val="en-US"/>
        </w:rPr>
        <w:t>A sentence should normally only have one thought, and a paragraph only</w:t>
      </w:r>
      <w:r w:rsidR="00192083" w:rsidRPr="00976B15">
        <w:rPr>
          <w:lang w:val="en-US"/>
        </w:rPr>
        <w:t xml:space="preserve"> </w:t>
      </w:r>
      <w:r w:rsidR="00323CC9" w:rsidRPr="00976B15">
        <w:rPr>
          <w:lang w:val="en-US"/>
        </w:rPr>
        <w:t xml:space="preserve">one topic. </w:t>
      </w:r>
      <w:r w:rsidR="004E4836">
        <w:rPr>
          <w:lang w:val="en-US"/>
        </w:rPr>
        <w:t>As you proceed from section to section, it is good to help the reader see how the various sections of your argument fit into the overall argument.</w:t>
      </w:r>
    </w:p>
    <w:p w14:paraId="0DB2B0AE" w14:textId="4B896C5A" w:rsidR="00BA47A6" w:rsidRDefault="00BA47A6"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192083" w:rsidRPr="00976B15">
        <w:rPr>
          <w:b/>
          <w:bCs/>
        </w:rPr>
        <w:t>Primary sources</w:t>
      </w:r>
      <w:r w:rsidR="00192083" w:rsidRPr="00976B15">
        <w:t>:</w:t>
      </w:r>
      <w:r w:rsidR="00192083" w:rsidRPr="00976B15">
        <w:rPr>
          <w:b/>
          <w:bCs/>
        </w:rPr>
        <w:t xml:space="preserve"> </w:t>
      </w:r>
      <w:r w:rsidRPr="00976B15">
        <w:t xml:space="preserve">Base your argumentation upon primary sources to secure your own </w:t>
      </w:r>
      <w:proofErr w:type="gramStart"/>
      <w:r w:rsidRPr="00976B15">
        <w:t>integrity, and</w:t>
      </w:r>
      <w:proofErr w:type="gramEnd"/>
      <w:r w:rsidRPr="00976B15">
        <w:t xml:space="preserve"> subsequently enter a dialogue with secondary literature! Avoid general formulations that are not supported by adequate evidence. Show instead of </w:t>
      </w:r>
      <w:proofErr w:type="gramStart"/>
      <w:r w:rsidRPr="00976B15">
        <w:t>tell</w:t>
      </w:r>
      <w:proofErr w:type="gramEnd"/>
      <w:r w:rsidRPr="00976B15">
        <w:t>, i.e., show concretely what the evidence and arguments are, instead of simply tell</w:t>
      </w:r>
      <w:r w:rsidR="00192083" w:rsidRPr="00976B15">
        <w:t>ing</w:t>
      </w:r>
      <w:r w:rsidRPr="00976B15">
        <w:t xml:space="preserve"> that they </w:t>
      </w:r>
      <w:r w:rsidRPr="00976B15">
        <w:lastRenderedPageBreak/>
        <w:t>exist.</w:t>
      </w:r>
    </w:p>
    <w:p w14:paraId="77CB2461" w14:textId="4A67FB24" w:rsidR="00BA47A6" w:rsidRPr="00976B15" w:rsidRDefault="00BA47A6"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192083" w:rsidRPr="00976B15">
        <w:rPr>
          <w:b/>
          <w:bCs/>
        </w:rPr>
        <w:t>Topic sentence</w:t>
      </w:r>
      <w:r w:rsidR="00192083" w:rsidRPr="00976B15">
        <w:t>:</w:t>
      </w:r>
      <w:r w:rsidR="00192083" w:rsidRPr="00976B15">
        <w:rPr>
          <w:b/>
          <w:bCs/>
        </w:rPr>
        <w:t xml:space="preserve"> </w:t>
      </w:r>
      <w:r w:rsidR="00997E3A" w:rsidRPr="00976B15">
        <w:t xml:space="preserve">Consider beginning </w:t>
      </w:r>
      <w:r w:rsidRPr="00976B15">
        <w:t>each</w:t>
      </w:r>
      <w:r w:rsidR="00997E3A" w:rsidRPr="00976B15">
        <w:t xml:space="preserve"> paragraph with a topic sentence summarizing the main theme of the paragraph. </w:t>
      </w:r>
      <w:r w:rsidR="004E4836">
        <w:t>This can help the reader get a better overview of your argument.</w:t>
      </w:r>
    </w:p>
    <w:p w14:paraId="272BD33C" w14:textId="2DD38BE4" w:rsidR="00192083" w:rsidRPr="00976B15" w:rsidRDefault="00BA47A6"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192083" w:rsidRPr="00976B15">
        <w:rPr>
          <w:b/>
          <w:bCs/>
        </w:rPr>
        <w:t>Flow</w:t>
      </w:r>
      <w:r w:rsidR="00192083" w:rsidRPr="00976B15">
        <w:t>:</w:t>
      </w:r>
      <w:r w:rsidR="00192083" w:rsidRPr="00976B15">
        <w:rPr>
          <w:b/>
          <w:bCs/>
        </w:rPr>
        <w:t xml:space="preserve"> </w:t>
      </w:r>
      <w:r w:rsidR="00710289" w:rsidRPr="00976B15">
        <w:t xml:space="preserve">Make sure </w:t>
      </w:r>
      <w:r w:rsidRPr="00976B15">
        <w:t xml:space="preserve">that </w:t>
      </w:r>
      <w:r w:rsidR="00710289" w:rsidRPr="00976B15">
        <w:t xml:space="preserve">there is a natural and logical flow throughout. </w:t>
      </w:r>
      <w:r w:rsidRPr="00976B15">
        <w:t xml:space="preserve">Make sure that it is clear for the reader how every section is relevant to your overall argument. Giving a general structure of your argument and pointing out to the reader where you are in the argument is one way to do it. </w:t>
      </w:r>
    </w:p>
    <w:p w14:paraId="5A789D4D" w14:textId="7122908A" w:rsidR="00BA47A6" w:rsidRDefault="00192083"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296DA5" w:rsidRPr="00976B15">
        <w:rPr>
          <w:b/>
          <w:bCs/>
        </w:rPr>
        <w:t>Transitions</w:t>
      </w:r>
      <w:r w:rsidRPr="00976B15">
        <w:t>:</w:t>
      </w:r>
      <w:r w:rsidRPr="00976B15">
        <w:rPr>
          <w:b/>
          <w:bCs/>
        </w:rPr>
        <w:t xml:space="preserve"> </w:t>
      </w:r>
      <w:r w:rsidRPr="00976B15">
        <w:t xml:space="preserve">When </w:t>
      </w:r>
      <w:r w:rsidR="00BA47A6" w:rsidRPr="00976B15">
        <w:t>transition</w:t>
      </w:r>
      <w:r w:rsidRPr="00976B15">
        <w:t>ing to a new part of the argument</w:t>
      </w:r>
      <w:r w:rsidR="00BA47A6" w:rsidRPr="00976B15">
        <w:t xml:space="preserve"> it is good to prepare the reader at the end of </w:t>
      </w:r>
      <w:r w:rsidRPr="00976B15">
        <w:t>the</w:t>
      </w:r>
      <w:r w:rsidR="00BA47A6" w:rsidRPr="00976B15">
        <w:t xml:space="preserve"> previous section what is coming, and at the beginning of the next section how your discussion there will develop the next part of your overall argument.</w:t>
      </w:r>
    </w:p>
    <w:p w14:paraId="16F61396" w14:textId="53B0AEB4" w:rsidR="004E4836" w:rsidRPr="00976B15" w:rsidRDefault="004E4836"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t xml:space="preserve"> Make sure that you adequately interact with the </w:t>
      </w:r>
      <w:r w:rsidRPr="004E4836">
        <w:rPr>
          <w:b/>
          <w:bCs/>
        </w:rPr>
        <w:t>secondary literature</w:t>
      </w:r>
      <w:r>
        <w:t>.</w:t>
      </w:r>
    </w:p>
    <w:p w14:paraId="6E85A7A9" w14:textId="522415BC" w:rsidR="004D17F9" w:rsidRDefault="00BA47A6"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192083" w:rsidRPr="00976B15">
        <w:rPr>
          <w:b/>
          <w:bCs/>
        </w:rPr>
        <w:t>Main text and footnotes</w:t>
      </w:r>
      <w:r w:rsidR="00192083" w:rsidRPr="00976B15">
        <w:t>:</w:t>
      </w:r>
      <w:r w:rsidR="00192083" w:rsidRPr="00976B15">
        <w:rPr>
          <w:b/>
          <w:bCs/>
        </w:rPr>
        <w:t xml:space="preserve"> </w:t>
      </w:r>
      <w:r w:rsidR="00710289" w:rsidRPr="00976B15">
        <w:t>Keep everything central to your argument in the main text, and limit discussions in footnotes as far as possible. Many topics are interesting but putting periphery and even irrelevant discussions into your paper—interesting as they might be in themselves—only contribute</w:t>
      </w:r>
      <w:r w:rsidR="00192083" w:rsidRPr="00976B15">
        <w:t>s</w:t>
      </w:r>
      <w:r w:rsidR="00710289" w:rsidRPr="00976B15">
        <w:t xml:space="preserve"> to lower</w:t>
      </w:r>
      <w:r w:rsidR="00192083" w:rsidRPr="00976B15">
        <w:t>ing</w:t>
      </w:r>
      <w:r w:rsidR="00710289" w:rsidRPr="00976B15">
        <w:t xml:space="preserve"> the quality and clarity of your text. </w:t>
      </w:r>
      <w:r w:rsidR="004E4836">
        <w:t>If your argument absolutely needs a digression</w:t>
      </w:r>
      <w:r w:rsidR="00A90298">
        <w:t xml:space="preserve">, but it is too long for a footnote, consider </w:t>
      </w:r>
      <w:proofErr w:type="gramStart"/>
      <w:r w:rsidR="00A90298">
        <w:t>to place</w:t>
      </w:r>
      <w:proofErr w:type="gramEnd"/>
      <w:r w:rsidR="00A90298">
        <w:t xml:space="preserve"> it as an excursion in the text, marking clearly to the reader that you are taking a necessary detour.</w:t>
      </w:r>
    </w:p>
    <w:p w14:paraId="6AEDD85E" w14:textId="3C8A46B9" w:rsidR="00870D79" w:rsidRPr="00976B15" w:rsidRDefault="009C6745" w:rsidP="004E4836">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212726">
        <w:t xml:space="preserve">The normal article should be </w:t>
      </w:r>
      <w:r w:rsidR="00870D79">
        <w:t xml:space="preserve">between </w:t>
      </w:r>
      <w:r w:rsidR="008F6F92">
        <w:rPr>
          <w:b/>
          <w:bCs/>
        </w:rPr>
        <w:t>5</w:t>
      </w:r>
      <w:r w:rsidR="00870D79" w:rsidRPr="009C6745">
        <w:rPr>
          <w:b/>
          <w:bCs/>
        </w:rPr>
        <w:t>–10,000 words</w:t>
      </w:r>
      <w:r w:rsidR="00212726">
        <w:t>, including footnotes</w:t>
      </w:r>
      <w:r w:rsidR="00870D79">
        <w:t>.</w:t>
      </w:r>
    </w:p>
    <w:p w14:paraId="7B45213D" w14:textId="4D62A9D5" w:rsidR="00684A2D" w:rsidRPr="00976B15" w:rsidRDefault="00710289" w:rsidP="00212726">
      <w:pPr>
        <w:pStyle w:val="Heading2"/>
      </w:pPr>
      <w:r w:rsidRPr="00976B15">
        <w:t>Conclusion/Summary/Final reflections:</w:t>
      </w:r>
    </w:p>
    <w:p w14:paraId="7FF83F52" w14:textId="11ACD1F3" w:rsidR="00A90298" w:rsidRDefault="00684A2D" w:rsidP="00A90298">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A90298">
        <w:t xml:space="preserve">Not all articles necessarily have a </w:t>
      </w:r>
      <w:proofErr w:type="gramStart"/>
      <w:r w:rsidR="00A90298" w:rsidRPr="00A90298">
        <w:rPr>
          <w:b/>
          <w:bCs/>
        </w:rPr>
        <w:t>conclusion/summary/final reflections</w:t>
      </w:r>
      <w:proofErr w:type="gramEnd"/>
      <w:r w:rsidR="00A90298">
        <w:t xml:space="preserve">. Some authors may prefer to state all the general issues in the introduction or main text. If you choose to include a conclusion/summary/final reflection, decide which one will be most appropriate for your argument. </w:t>
      </w:r>
      <w:r w:rsidR="00A90298" w:rsidRPr="00976B15">
        <w:t>A conclusion should not introduce new elements</w:t>
      </w:r>
      <w:r w:rsidR="00A90298">
        <w:t xml:space="preserve"> but state how the argument in the article leads to a specific conclusion.</w:t>
      </w:r>
      <w:r w:rsidR="00A90298" w:rsidRPr="00976B15">
        <w:t xml:space="preserve"> </w:t>
      </w:r>
      <w:r w:rsidR="00A90298">
        <w:t>A</w:t>
      </w:r>
      <w:r w:rsidR="00A90298" w:rsidRPr="00976B15">
        <w:t xml:space="preserve"> summary should only </w:t>
      </w:r>
      <w:r w:rsidR="00A90298">
        <w:t xml:space="preserve">a short overview of the key elements in the argument. </w:t>
      </w:r>
      <w:r w:rsidR="00A90298" w:rsidRPr="00976B15">
        <w:t>A final reflection is more open than a conclusion or summary and can to a certain extent go a little further than the previous.</w:t>
      </w:r>
    </w:p>
    <w:p w14:paraId="0177EB38" w14:textId="1C10E546" w:rsidR="00B741DA" w:rsidRPr="00976B15" w:rsidRDefault="00684A2D" w:rsidP="00A90298">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w:t>
      </w:r>
      <w:r w:rsidR="00A90298">
        <w:t>W</w:t>
      </w:r>
      <w:r w:rsidR="00710289" w:rsidRPr="00976B15">
        <w:t xml:space="preserve">ork especially on </w:t>
      </w:r>
      <w:r w:rsidR="00710289" w:rsidRPr="00A90298">
        <w:rPr>
          <w:b/>
          <w:bCs/>
        </w:rPr>
        <w:t>the last 2–3 sentences</w:t>
      </w:r>
      <w:r w:rsidR="00710289" w:rsidRPr="00976B15">
        <w:t xml:space="preserve"> to give your text a </w:t>
      </w:r>
      <w:r w:rsidR="008261B8" w:rsidRPr="00976B15">
        <w:t>punchline</w:t>
      </w:r>
      <w:r w:rsidR="00710289" w:rsidRPr="00976B15">
        <w:t>, so the reader feels it was worth reading till the end.</w:t>
      </w:r>
    </w:p>
    <w:p w14:paraId="40F13A93" w14:textId="244D2E21" w:rsidR="00684A2D" w:rsidRPr="00976B15" w:rsidRDefault="00684A2D" w:rsidP="00A90298">
      <w:pPr>
        <w:pStyle w:val="ListParagraph"/>
      </w:pPr>
      <w:r w:rsidRPr="00976B15">
        <w:fldChar w:fldCharType="begin">
          <w:ffData>
            <w:name w:val="Check1"/>
            <w:enabled/>
            <w:calcOnExit w:val="0"/>
            <w:checkBox>
              <w:sizeAuto/>
              <w:default w:val="0"/>
              <w:checked w:val="0"/>
            </w:checkBox>
          </w:ffData>
        </w:fldChar>
      </w:r>
      <w:r w:rsidRPr="00976B15">
        <w:instrText xml:space="preserve"> FORMCHECKBOX </w:instrText>
      </w:r>
      <w:r w:rsidRPr="00976B15">
        <w:fldChar w:fldCharType="separate"/>
      </w:r>
      <w:r w:rsidRPr="00976B15">
        <w:fldChar w:fldCharType="end"/>
      </w:r>
      <w:r w:rsidRPr="00976B15">
        <w:t xml:space="preserve"> A </w:t>
      </w:r>
      <w:proofErr w:type="gramStart"/>
      <w:r w:rsidRPr="00976B15">
        <w:t>conclusion/summary/final reflections</w:t>
      </w:r>
      <w:proofErr w:type="gramEnd"/>
      <w:r w:rsidRPr="00976B15">
        <w:t xml:space="preserve"> should be </w:t>
      </w:r>
      <w:r w:rsidR="00A90298" w:rsidRPr="00A90298">
        <w:rPr>
          <w:b/>
          <w:bCs/>
        </w:rPr>
        <w:t xml:space="preserve">no </w:t>
      </w:r>
      <w:r w:rsidRPr="00A90298">
        <w:rPr>
          <w:b/>
          <w:bCs/>
        </w:rPr>
        <w:t>more than about 10% of the article</w:t>
      </w:r>
      <w:r w:rsidRPr="00976B15">
        <w:t>.</w:t>
      </w:r>
    </w:p>
    <w:p w14:paraId="731B42D2" w14:textId="533954A3" w:rsidR="00472EB0" w:rsidRPr="00976B15" w:rsidRDefault="00472EB0" w:rsidP="00472EB0">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The article should not have a </w:t>
      </w:r>
      <w:r w:rsidRPr="00A90298">
        <w:rPr>
          <w:b/>
          <w:bCs/>
          <w:lang w:val="en-US"/>
        </w:rPr>
        <w:t>bibliography</w:t>
      </w:r>
      <w:r w:rsidRPr="00976B15">
        <w:rPr>
          <w:lang w:val="en-US"/>
        </w:rPr>
        <w:t>.</w:t>
      </w:r>
    </w:p>
    <w:p w14:paraId="53C8AB52" w14:textId="77777777" w:rsidR="00C845D9" w:rsidRPr="00976B15" w:rsidRDefault="00C845D9" w:rsidP="00B741DA">
      <w:pPr>
        <w:pStyle w:val="Heading1"/>
      </w:pPr>
      <w:r w:rsidRPr="00976B15">
        <w:t>Writings Tips</w:t>
      </w:r>
    </w:p>
    <w:p w14:paraId="546158CE" w14:textId="708786DA" w:rsidR="00C845D9" w:rsidRPr="00976B15" w:rsidRDefault="00C845D9" w:rsidP="00C845D9">
      <w:pPr>
        <w:rPr>
          <w:lang w:eastAsia="de-DE"/>
        </w:rPr>
      </w:pPr>
      <w:r w:rsidRPr="00976B15">
        <w:rPr>
          <w:lang w:eastAsia="de-DE"/>
        </w:rPr>
        <w:t>The following may be rules of thumb to keep in mind when writing. It may help to increase the quality of your writing significantly, especially when English is not your native language:</w:t>
      </w:r>
    </w:p>
    <w:p w14:paraId="3598C5E1" w14:textId="3F2C7A7B"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bookmarkStart w:id="1" w:name="Check1"/>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bookmarkEnd w:id="1"/>
      <w:r w:rsidR="00044F4D" w:rsidRPr="00976B15">
        <w:rPr>
          <w:lang w:val="en-US"/>
        </w:rPr>
        <w:t xml:space="preserve"> </w:t>
      </w:r>
      <w:r w:rsidR="00C845D9" w:rsidRPr="00976B15">
        <w:rPr>
          <w:lang w:val="en-US"/>
        </w:rPr>
        <w:t xml:space="preserve">Formulate clear and precise </w:t>
      </w:r>
      <w:r w:rsidR="00C845D9" w:rsidRPr="00976B15">
        <w:rPr>
          <w:b/>
          <w:bCs/>
          <w:lang w:val="en-US"/>
        </w:rPr>
        <w:t>research question</w:t>
      </w:r>
      <w:r w:rsidR="002C7660" w:rsidRPr="00976B15">
        <w:rPr>
          <w:b/>
          <w:bCs/>
          <w:lang w:val="en-US"/>
        </w:rPr>
        <w:t>s</w:t>
      </w:r>
      <w:r w:rsidR="00C845D9" w:rsidRPr="00976B15">
        <w:rPr>
          <w:lang w:val="en-US"/>
        </w:rPr>
        <w:t xml:space="preserve"> for each major section and subsection</w:t>
      </w:r>
      <w:r w:rsidR="002C7660" w:rsidRPr="00976B15">
        <w:rPr>
          <w:lang w:val="en-US"/>
        </w:rPr>
        <w:t xml:space="preserve"> that you answer as you proceed</w:t>
      </w:r>
      <w:r w:rsidR="00C845D9" w:rsidRPr="00976B15">
        <w:rPr>
          <w:lang w:val="en-US"/>
        </w:rPr>
        <w:t xml:space="preserve">. This helps you </w:t>
      </w:r>
      <w:r w:rsidR="002C7660" w:rsidRPr="00976B15">
        <w:rPr>
          <w:lang w:val="en-US"/>
        </w:rPr>
        <w:t>be</w:t>
      </w:r>
      <w:r w:rsidR="00C845D9" w:rsidRPr="00976B15">
        <w:rPr>
          <w:lang w:val="en-US"/>
        </w:rPr>
        <w:t xml:space="preserve"> clearer about what precisely the purpose of each section is. Eliminate whatever does not address the research </w:t>
      </w:r>
      <w:r w:rsidR="002C7660" w:rsidRPr="00976B15">
        <w:rPr>
          <w:lang w:val="en-US"/>
        </w:rPr>
        <w:t>problem(s)/</w:t>
      </w:r>
      <w:r w:rsidR="00C845D9" w:rsidRPr="00976B15">
        <w:rPr>
          <w:lang w:val="en-US"/>
        </w:rPr>
        <w:t>question</w:t>
      </w:r>
      <w:r w:rsidR="002C7660" w:rsidRPr="00976B15">
        <w:rPr>
          <w:lang w:val="en-US"/>
        </w:rPr>
        <w:t>(s</w:t>
      </w:r>
      <w:proofErr w:type="gramStart"/>
      <w:r w:rsidR="002C7660" w:rsidRPr="00976B15">
        <w:rPr>
          <w:lang w:val="en-US"/>
        </w:rPr>
        <w:t>),</w:t>
      </w:r>
      <w:r w:rsidR="00C845D9" w:rsidRPr="00976B15">
        <w:rPr>
          <w:lang w:val="en-US"/>
        </w:rPr>
        <w:t xml:space="preserve"> or</w:t>
      </w:r>
      <w:proofErr w:type="gramEnd"/>
      <w:r w:rsidR="00C845D9" w:rsidRPr="00976B15">
        <w:rPr>
          <w:lang w:val="en-US"/>
        </w:rPr>
        <w:t xml:space="preserve"> place it in footnotes if it is relevant supporting material. </w:t>
      </w:r>
    </w:p>
    <w:p w14:paraId="40EC29EC" w14:textId="6381215F"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When writing and revising, </w:t>
      </w:r>
      <w:r w:rsidR="00C845D9" w:rsidRPr="00976B15">
        <w:rPr>
          <w:b/>
          <w:bCs/>
          <w:lang w:val="en-US"/>
        </w:rPr>
        <w:t>read your sentences slowly</w:t>
      </w:r>
      <w:r w:rsidR="00C845D9" w:rsidRPr="00976B15">
        <w:rPr>
          <w:lang w:val="en-US"/>
        </w:rPr>
        <w:t xml:space="preserve"> to see if they are clear syntactically and semantically, concise</w:t>
      </w:r>
      <w:r w:rsidR="002C7660" w:rsidRPr="00976B15">
        <w:rPr>
          <w:lang w:val="en-US"/>
        </w:rPr>
        <w:t>,</w:t>
      </w:r>
      <w:r w:rsidR="00C845D9" w:rsidRPr="00976B15">
        <w:rPr>
          <w:lang w:val="en-US"/>
        </w:rPr>
        <w:t xml:space="preserve"> avoid redundant words</w:t>
      </w:r>
      <w:r w:rsidR="002C7660" w:rsidRPr="00976B15">
        <w:rPr>
          <w:lang w:val="en-US"/>
        </w:rPr>
        <w:t xml:space="preserve"> and sentences</w:t>
      </w:r>
      <w:r w:rsidR="00C845D9" w:rsidRPr="00976B15">
        <w:rPr>
          <w:lang w:val="en-US"/>
        </w:rPr>
        <w:t>, and flow well. This requires slow reading and a weighing of each word and sentence.</w:t>
      </w:r>
    </w:p>
    <w:p w14:paraId="3F110CC4" w14:textId="03D7FD46"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Make sure that </w:t>
      </w:r>
      <w:r w:rsidR="00C845D9" w:rsidRPr="00976B15">
        <w:rPr>
          <w:b/>
          <w:bCs/>
          <w:lang w:val="en-US"/>
        </w:rPr>
        <w:t>the number (singular/plural) correspond</w:t>
      </w:r>
      <w:r w:rsidR="003714CB" w:rsidRPr="00976B15">
        <w:rPr>
          <w:b/>
          <w:bCs/>
          <w:lang w:val="en-US"/>
        </w:rPr>
        <w:t>s</w:t>
      </w:r>
      <w:r w:rsidR="00C845D9" w:rsidRPr="00976B15">
        <w:rPr>
          <w:b/>
          <w:bCs/>
          <w:lang w:val="en-US"/>
        </w:rPr>
        <w:t xml:space="preserve"> between the subject and </w:t>
      </w:r>
      <w:r w:rsidR="003714CB" w:rsidRPr="00976B15">
        <w:rPr>
          <w:b/>
          <w:bCs/>
          <w:lang w:val="en-US"/>
        </w:rPr>
        <w:t xml:space="preserve">the </w:t>
      </w:r>
      <w:r w:rsidR="00C845D9" w:rsidRPr="00976B15">
        <w:rPr>
          <w:b/>
          <w:bCs/>
          <w:lang w:val="en-US"/>
        </w:rPr>
        <w:t>verb</w:t>
      </w:r>
      <w:r w:rsidR="00C845D9" w:rsidRPr="00976B15">
        <w:rPr>
          <w:lang w:val="en-US"/>
        </w:rPr>
        <w:t xml:space="preserve">. This is one of the most typical mistakes </w:t>
      </w:r>
      <w:r w:rsidR="003714CB" w:rsidRPr="00976B15">
        <w:rPr>
          <w:lang w:val="en-US"/>
        </w:rPr>
        <w:t>mad</w:t>
      </w:r>
      <w:r w:rsidR="00C845D9" w:rsidRPr="00976B15">
        <w:rPr>
          <w:lang w:val="en-US"/>
        </w:rPr>
        <w:t>e by authors.</w:t>
      </w:r>
    </w:p>
    <w:p w14:paraId="0C23805E" w14:textId="5889FFCC"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Write </w:t>
      </w:r>
      <w:r w:rsidR="00C845D9" w:rsidRPr="00976B15">
        <w:rPr>
          <w:b/>
          <w:bCs/>
          <w:lang w:val="en-US"/>
        </w:rPr>
        <w:t>short sentences</w:t>
      </w:r>
      <w:r w:rsidR="00C845D9" w:rsidRPr="00976B15">
        <w:rPr>
          <w:lang w:val="en-US"/>
        </w:rPr>
        <w:t>, limiting yourself to one idea per sentence. Try to keep your sentences clear and simple. Do not try to pack too much into one sentence</w:t>
      </w:r>
      <w:r w:rsidR="003714CB" w:rsidRPr="00976B15">
        <w:rPr>
          <w:lang w:val="en-US"/>
        </w:rPr>
        <w:t>,</w:t>
      </w:r>
      <w:r w:rsidR="00C845D9" w:rsidRPr="00976B15">
        <w:rPr>
          <w:lang w:val="en-US"/>
        </w:rPr>
        <w:t xml:space="preserve"> otherwise they might read staccato and become </w:t>
      </w:r>
      <w:r w:rsidR="003714CB" w:rsidRPr="00976B15">
        <w:rPr>
          <w:lang w:val="en-US"/>
        </w:rPr>
        <w:t>unclear</w:t>
      </w:r>
      <w:r w:rsidR="00C845D9" w:rsidRPr="00976B15">
        <w:rPr>
          <w:lang w:val="en-US"/>
        </w:rPr>
        <w:t xml:space="preserve">. </w:t>
      </w:r>
    </w:p>
    <w:p w14:paraId="49003C5D" w14:textId="0511169C"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F17D9" w:rsidRPr="00976B15">
        <w:rPr>
          <w:b/>
          <w:bCs/>
          <w:lang w:val="en-US"/>
        </w:rPr>
        <w:t>K</w:t>
      </w:r>
      <w:r w:rsidR="00C845D9" w:rsidRPr="00976B15">
        <w:rPr>
          <w:b/>
          <w:bCs/>
          <w:lang w:val="en-US"/>
        </w:rPr>
        <w:t>eep everything that belongs together</w:t>
      </w:r>
      <w:r w:rsidR="00C845D9" w:rsidRPr="00976B15">
        <w:rPr>
          <w:lang w:val="en-US"/>
        </w:rPr>
        <w:t xml:space="preserve"> </w:t>
      </w:r>
      <w:r w:rsidR="00C845D9" w:rsidRPr="00976B15">
        <w:rPr>
          <w:b/>
          <w:bCs/>
          <w:lang w:val="en-US"/>
        </w:rPr>
        <w:t>in a sentence as close as possible</w:t>
      </w:r>
      <w:r w:rsidR="00C845D9" w:rsidRPr="00976B15">
        <w:rPr>
          <w:lang w:val="en-US"/>
        </w:rPr>
        <w:t xml:space="preserve"> to each other. For example, the subject goes with the verb, the adverb with the verb, and the adjective with the noun.</w:t>
      </w:r>
    </w:p>
    <w:p w14:paraId="291887B0" w14:textId="065AEF56"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Avoid as far as possible to begin a sentence with a subclause. </w:t>
      </w:r>
      <w:r w:rsidR="00C845D9" w:rsidRPr="00976B15">
        <w:rPr>
          <w:b/>
          <w:bCs/>
          <w:lang w:val="en-US"/>
        </w:rPr>
        <w:t>State the key elements up front in your sentence.</w:t>
      </w:r>
    </w:p>
    <w:p w14:paraId="2D1A44DA" w14:textId="5F829C9F"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Avoid generali</w:t>
      </w:r>
      <w:r w:rsidR="003714CB" w:rsidRPr="00976B15">
        <w:rPr>
          <w:lang w:val="en-US"/>
        </w:rPr>
        <w:t>s</w:t>
      </w:r>
      <w:r w:rsidR="00C845D9" w:rsidRPr="00976B15">
        <w:rPr>
          <w:lang w:val="en-US"/>
        </w:rPr>
        <w:t xml:space="preserve">ed and “fluffy” formulations. </w:t>
      </w:r>
      <w:r w:rsidR="00C845D9" w:rsidRPr="00976B15">
        <w:rPr>
          <w:b/>
          <w:bCs/>
          <w:lang w:val="en-US"/>
        </w:rPr>
        <w:t>Be concrete and specific, explicit and clear, condensed and concise</w:t>
      </w:r>
      <w:r w:rsidR="00C845D9" w:rsidRPr="00976B15">
        <w:rPr>
          <w:lang w:val="en-US"/>
        </w:rPr>
        <w:t xml:space="preserve">, so the reader does not have </w:t>
      </w:r>
      <w:r w:rsidR="003714CB" w:rsidRPr="00976B15">
        <w:rPr>
          <w:lang w:val="en-US"/>
        </w:rPr>
        <w:t xml:space="preserve">to </w:t>
      </w:r>
      <w:r w:rsidR="00C845D9" w:rsidRPr="00976B15">
        <w:rPr>
          <w:lang w:val="en-US"/>
        </w:rPr>
        <w:t>guess at your meaning and can see clearly the points themselves. Avoid being verbose. Give the evidence and arguments but write briefly and economically.</w:t>
      </w:r>
    </w:p>
    <w:p w14:paraId="63D037D5" w14:textId="2E93CBE9"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Let there be a </w:t>
      </w:r>
      <w:r w:rsidR="00C845D9" w:rsidRPr="00976B15">
        <w:rPr>
          <w:b/>
          <w:bCs/>
          <w:lang w:val="en-US"/>
        </w:rPr>
        <w:t>clear and consistent development of your argument</w:t>
      </w:r>
      <w:r w:rsidR="00C845D9" w:rsidRPr="00976B15">
        <w:rPr>
          <w:lang w:val="en-US"/>
        </w:rPr>
        <w:t>. Avoid unnecessary repetitions and redundant statements. Go straight to the point, say what you have to say clearly, and then move on.</w:t>
      </w:r>
    </w:p>
    <w:p w14:paraId="2F717D30" w14:textId="32F18675" w:rsidR="00EB5AA8" w:rsidRPr="00976B15" w:rsidRDefault="00493F53" w:rsidP="00EB5AA8">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EB5AA8" w:rsidRPr="00976B15">
        <w:rPr>
          <w:lang w:val="en-US"/>
        </w:rPr>
        <w:t xml:space="preserve">Write as far as possible in </w:t>
      </w:r>
      <w:r w:rsidR="00EB5AA8" w:rsidRPr="00976B15">
        <w:rPr>
          <w:b/>
          <w:bCs/>
          <w:lang w:val="en-US"/>
        </w:rPr>
        <w:t>active verb tenses</w:t>
      </w:r>
      <w:r w:rsidR="00EB5AA8" w:rsidRPr="00976B15">
        <w:rPr>
          <w:lang w:val="en-US"/>
        </w:rPr>
        <w:t xml:space="preserve"> rather than the passive voice.</w:t>
      </w:r>
    </w:p>
    <w:p w14:paraId="45FAE203" w14:textId="7689362B" w:rsidR="00C845D9" w:rsidRPr="00976B15" w:rsidRDefault="00493F5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b/>
          <w:bCs/>
          <w:lang w:val="en-US"/>
        </w:rPr>
        <w:t>Show rather than tell</w:t>
      </w:r>
      <w:r w:rsidR="00C845D9" w:rsidRPr="00976B15">
        <w:rPr>
          <w:lang w:val="en-US"/>
        </w:rPr>
        <w:t>. Leave with the reader to judge the value of what you are writing and rather show/demonstrate its value. Give the arguments</w:t>
      </w:r>
      <w:r w:rsidR="003714CB" w:rsidRPr="00976B15">
        <w:rPr>
          <w:lang w:val="en-US"/>
        </w:rPr>
        <w:t>,</w:t>
      </w:r>
      <w:r w:rsidR="00C845D9" w:rsidRPr="00976B15">
        <w:rPr>
          <w:lang w:val="en-US"/>
        </w:rPr>
        <w:t xml:space="preserve"> the evidence, and the profound thoughts instead of simply telling the reader about </w:t>
      </w:r>
      <w:r w:rsidR="003714CB" w:rsidRPr="00976B15">
        <w:rPr>
          <w:lang w:val="en-US"/>
        </w:rPr>
        <w:t>them</w:t>
      </w:r>
      <w:r w:rsidR="00C845D9" w:rsidRPr="00976B15">
        <w:rPr>
          <w:lang w:val="en-US"/>
        </w:rPr>
        <w:t xml:space="preserve"> and that they exist somewhere.</w:t>
      </w:r>
    </w:p>
    <w:p w14:paraId="44BD5BB1" w14:textId="7C9063EA" w:rsidR="00C845D9" w:rsidRPr="00976B15" w:rsidRDefault="00CF17D9" w:rsidP="00C845D9">
      <w:pPr>
        <w:pStyle w:val="ListParagraph"/>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b/>
          <w:bCs/>
          <w:lang w:val="en-US"/>
        </w:rPr>
        <w:t>Create variation in your vocabulary</w:t>
      </w:r>
      <w:r w:rsidR="00C845D9" w:rsidRPr="00976B15">
        <w:rPr>
          <w:lang w:val="en-US"/>
        </w:rPr>
        <w:t xml:space="preserve"> </w:t>
      </w:r>
      <w:r w:rsidR="00C845D9" w:rsidRPr="00976B15">
        <w:rPr>
          <w:szCs w:val="20"/>
          <w:lang w:val="en-US"/>
        </w:rPr>
        <w:t xml:space="preserve">so as not to bore the reader. Do not use the same keywords in </w:t>
      </w:r>
      <w:proofErr w:type="gramStart"/>
      <w:r w:rsidR="00C845D9" w:rsidRPr="00976B15">
        <w:rPr>
          <w:szCs w:val="20"/>
          <w:lang w:val="en-US"/>
        </w:rPr>
        <w:t>close proximity</w:t>
      </w:r>
      <w:proofErr w:type="gramEnd"/>
      <w:r w:rsidR="00C845D9" w:rsidRPr="00976B15">
        <w:rPr>
          <w:szCs w:val="20"/>
          <w:lang w:val="en-US"/>
        </w:rPr>
        <w:t xml:space="preserve"> unless it is necessary.</w:t>
      </w:r>
    </w:p>
    <w:p w14:paraId="2F735D88" w14:textId="1B70C311"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szCs w:val="20"/>
          <w:lang w:val="en-US"/>
        </w:rPr>
        <w:t>If you are struggling with writing in English you</w:t>
      </w:r>
      <w:r w:rsidR="00C845D9" w:rsidRPr="00976B15">
        <w:rPr>
          <w:lang w:val="en-US"/>
        </w:rPr>
        <w:t xml:space="preserve"> may want to </w:t>
      </w:r>
      <w:r w:rsidR="00C845D9" w:rsidRPr="00976B15">
        <w:rPr>
          <w:b/>
          <w:bCs/>
          <w:lang w:val="en-US"/>
        </w:rPr>
        <w:t>consult with a person good in English</w:t>
      </w:r>
      <w:r w:rsidR="00C845D9" w:rsidRPr="00976B15">
        <w:rPr>
          <w:lang w:val="en-US"/>
        </w:rPr>
        <w:t xml:space="preserve"> to help you with this, and to read over the paper and suggest improvements.</w:t>
      </w:r>
      <w:r w:rsidR="003714CB" w:rsidRPr="00976B15">
        <w:rPr>
          <w:lang w:val="en-US"/>
        </w:rPr>
        <w:t xml:space="preserve"> You can also use Microsoft Word spelling/grammar check and Grammarly (or similar language tools).</w:t>
      </w:r>
    </w:p>
    <w:p w14:paraId="0110536C" w14:textId="4F85FADE" w:rsidR="00CF17D9" w:rsidRPr="00976B15" w:rsidRDefault="00CF17D9" w:rsidP="00C40067">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3714CB" w:rsidRPr="00976B15">
        <w:rPr>
          <w:i/>
          <w:iCs/>
          <w:lang w:val="en-US"/>
        </w:rPr>
        <w:t xml:space="preserve">JAAS </w:t>
      </w:r>
      <w:r w:rsidR="003714CB" w:rsidRPr="00976B15">
        <w:rPr>
          <w:lang w:val="en-US"/>
        </w:rPr>
        <w:t xml:space="preserve">uses </w:t>
      </w:r>
      <w:r w:rsidR="00C845D9" w:rsidRPr="00976B15">
        <w:rPr>
          <w:b/>
          <w:bCs/>
          <w:lang w:val="en-US"/>
        </w:rPr>
        <w:t>US spelling</w:t>
      </w:r>
      <w:r w:rsidR="00C845D9" w:rsidRPr="00976B15">
        <w:rPr>
          <w:lang w:val="en-US"/>
        </w:rPr>
        <w:t xml:space="preserve">. For the differences </w:t>
      </w:r>
      <w:r w:rsidR="002E5F73" w:rsidRPr="00976B15">
        <w:rPr>
          <w:lang w:val="en-US"/>
        </w:rPr>
        <w:t xml:space="preserve">compared </w:t>
      </w:r>
      <w:r w:rsidR="003714CB" w:rsidRPr="00976B15">
        <w:rPr>
          <w:lang w:val="en-US"/>
        </w:rPr>
        <w:t xml:space="preserve">to British spelling </w:t>
      </w:r>
      <w:r w:rsidR="00C845D9" w:rsidRPr="00976B15">
        <w:rPr>
          <w:lang w:val="en-US"/>
        </w:rPr>
        <w:t xml:space="preserve">see: </w:t>
      </w:r>
      <w:hyperlink r:id="rId10" w:history="1">
        <w:r w:rsidR="00C845D9" w:rsidRPr="00976B15">
          <w:rPr>
            <w:rStyle w:val="Hyperlink"/>
            <w:lang w:val="en-US"/>
          </w:rPr>
          <w:t>https://www.oxfordinternationalenglish.com/differences-in-british-and-american-spelling/</w:t>
        </w:r>
      </w:hyperlink>
      <w:r w:rsidR="00C845D9" w:rsidRPr="00976B15">
        <w:rPr>
          <w:lang w:val="en-US"/>
        </w:rPr>
        <w:t xml:space="preserve">. You can use the grammar </w:t>
      </w:r>
      <w:r w:rsidR="00C845D9" w:rsidRPr="00976B15">
        <w:rPr>
          <w:lang w:val="en-US"/>
        </w:rPr>
        <w:lastRenderedPageBreak/>
        <w:t>checker in Word by setting it to English (US) for extra help.</w:t>
      </w:r>
    </w:p>
    <w:p w14:paraId="43C1E699" w14:textId="463425EC" w:rsidR="00AE184B" w:rsidRPr="00976B15" w:rsidRDefault="00C845D9" w:rsidP="00B741DA">
      <w:pPr>
        <w:pStyle w:val="Heading1"/>
      </w:pPr>
      <w:r w:rsidRPr="00976B15">
        <w:t xml:space="preserve">General on </w:t>
      </w:r>
      <w:r w:rsidR="00AE184B" w:rsidRPr="00976B15">
        <w:t>Style and Formatting</w:t>
      </w:r>
    </w:p>
    <w:p w14:paraId="28F8E32B" w14:textId="6A5CFFF8"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For the general </w:t>
      </w:r>
      <w:r w:rsidR="00C845D9" w:rsidRPr="00976B15">
        <w:rPr>
          <w:b/>
          <w:bCs/>
          <w:lang w:val="en-US"/>
        </w:rPr>
        <w:t>responsibilities of an author</w:t>
      </w:r>
      <w:r w:rsidR="00C845D9" w:rsidRPr="00976B15">
        <w:rPr>
          <w:lang w:val="en-US"/>
        </w:rPr>
        <w:t xml:space="preserve"> see </w:t>
      </w:r>
      <w:r w:rsidR="00C845D9" w:rsidRPr="00976B15">
        <w:rPr>
          <w:i/>
          <w:iCs/>
          <w:lang w:val="en-US"/>
        </w:rPr>
        <w:t>SBLHS</w:t>
      </w:r>
      <w:r w:rsidR="00C845D9" w:rsidRPr="00976B15">
        <w:rPr>
          <w:lang w:val="en-US"/>
        </w:rPr>
        <w:t>, pp. 2–8.</w:t>
      </w:r>
    </w:p>
    <w:p w14:paraId="144171B1" w14:textId="5614D073"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b/>
          <w:bCs/>
          <w:lang w:val="en-US"/>
        </w:rPr>
        <w:t>Chapter-division</w:t>
      </w:r>
      <w:r w:rsidR="00C845D9" w:rsidRPr="00976B15">
        <w:rPr>
          <w:lang w:val="en-US"/>
        </w:rPr>
        <w:t xml:space="preserve"> are only used for longer manuscripts like thesis or dissertations, and not shorter papers. Term papers should only use titles and subtitles.</w:t>
      </w:r>
    </w:p>
    <w:p w14:paraId="650092E3" w14:textId="778DAE01" w:rsidR="00454297"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454297" w:rsidRPr="00976B15">
        <w:rPr>
          <w:b/>
          <w:bCs/>
          <w:lang w:val="en-US"/>
        </w:rPr>
        <w:t>Font and spacing</w:t>
      </w:r>
      <w:r w:rsidR="00454297" w:rsidRPr="00976B15">
        <w:rPr>
          <w:lang w:val="en-US"/>
        </w:rPr>
        <w:t>:</w:t>
      </w:r>
      <w:r w:rsidR="00454297" w:rsidRPr="00976B15">
        <w:rPr>
          <w:b/>
          <w:bCs/>
          <w:lang w:val="en-US"/>
        </w:rPr>
        <w:t xml:space="preserve"> </w:t>
      </w:r>
      <w:r w:rsidR="00454297" w:rsidRPr="00976B15">
        <w:rPr>
          <w:lang w:val="en-US"/>
        </w:rPr>
        <w:t xml:space="preserve">All text should be written as Times New Roman 12 points, except for example Hebrew and Greek (see below). The main text should be “double </w:t>
      </w:r>
      <w:proofErr w:type="gramStart"/>
      <w:r w:rsidR="00454297" w:rsidRPr="00976B15">
        <w:rPr>
          <w:lang w:val="en-US"/>
        </w:rPr>
        <w:t>spaced, and</w:t>
      </w:r>
      <w:proofErr w:type="gramEnd"/>
      <w:r w:rsidR="00454297" w:rsidRPr="00976B15">
        <w:rPr>
          <w:lang w:val="en-US"/>
        </w:rPr>
        <w:t xml:space="preserve"> indented fi</w:t>
      </w:r>
      <w:r w:rsidR="0016651D" w:rsidRPr="00976B15">
        <w:rPr>
          <w:lang w:val="en-US"/>
        </w:rPr>
        <w:t>v</w:t>
      </w:r>
      <w:r w:rsidR="00454297" w:rsidRPr="00976B15">
        <w:rPr>
          <w:lang w:val="en-US"/>
        </w:rPr>
        <w:t xml:space="preserve">e spaces (0.5 inch) at the beginning of each paragraph, with </w:t>
      </w:r>
      <w:r w:rsidR="00454297" w:rsidRPr="00976B15">
        <w:rPr>
          <w:b/>
          <w:bCs/>
          <w:lang w:val="en-US"/>
        </w:rPr>
        <w:t>no</w:t>
      </w:r>
      <w:r w:rsidR="00454297" w:rsidRPr="00976B15">
        <w:rPr>
          <w:lang w:val="en-US"/>
        </w:rPr>
        <w:t xml:space="preserve"> additional space between paragraphs” (“Seminary Manual,” 14).</w:t>
      </w:r>
    </w:p>
    <w:p w14:paraId="5ECA185C" w14:textId="11596197"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rFonts w:asciiTheme="majorBidi" w:hAnsiTheme="majorBidi" w:cstheme="majorBidi"/>
          <w:szCs w:val="20"/>
          <w:lang w:val="en-US"/>
        </w:rPr>
        <w:t xml:space="preserve">According to Appendix E (p. 124) in the Seminary Manual the </w:t>
      </w:r>
      <w:r w:rsidR="00C845D9" w:rsidRPr="00976B15">
        <w:rPr>
          <w:rFonts w:asciiTheme="majorBidi" w:hAnsiTheme="majorBidi" w:cstheme="majorBidi"/>
          <w:b/>
          <w:bCs/>
          <w:szCs w:val="20"/>
          <w:lang w:val="en-US"/>
        </w:rPr>
        <w:t>the divine pronoun (He, His, Him) should be capitalized</w:t>
      </w:r>
      <w:r w:rsidR="00C845D9" w:rsidRPr="00976B15">
        <w:rPr>
          <w:rFonts w:asciiTheme="majorBidi" w:hAnsiTheme="majorBidi" w:cstheme="majorBidi"/>
          <w:szCs w:val="20"/>
          <w:lang w:val="en-US"/>
        </w:rPr>
        <w:t>. Also, when translating biblical passages or addressing God using the 1cs or 2ms the first letter should be capitalized.</w:t>
      </w:r>
    </w:p>
    <w:p w14:paraId="5DD37868" w14:textId="2D018FAF"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szCs w:val="20"/>
          <w:lang w:val="en-US"/>
        </w:rPr>
        <w:t>For how a longer list of how</w:t>
      </w:r>
      <w:r w:rsidR="00C845D9" w:rsidRPr="00976B15">
        <w:rPr>
          <w:lang w:val="en-US"/>
        </w:rPr>
        <w:t xml:space="preserve"> words in our field should be </w:t>
      </w:r>
      <w:r w:rsidR="00C845D9" w:rsidRPr="00976B15">
        <w:rPr>
          <w:b/>
          <w:bCs/>
          <w:lang w:val="en-US"/>
        </w:rPr>
        <w:t>capitalized and spelled</w:t>
      </w:r>
      <w:r w:rsidR="00C845D9" w:rsidRPr="00976B15">
        <w:rPr>
          <w:lang w:val="en-US"/>
        </w:rPr>
        <w:t xml:space="preserve"> see </w:t>
      </w:r>
      <w:r w:rsidR="00C845D9" w:rsidRPr="00976B15">
        <w:rPr>
          <w:i/>
          <w:iCs/>
          <w:lang w:val="en-US"/>
        </w:rPr>
        <w:t>SBLHS</w:t>
      </w:r>
      <w:r w:rsidR="00C845D9" w:rsidRPr="00976B15">
        <w:rPr>
          <w:lang w:val="en-US"/>
        </w:rPr>
        <w:t xml:space="preserve"> §4.3.6.</w:t>
      </w:r>
    </w:p>
    <w:p w14:paraId="2DB6D283" w14:textId="41C01129" w:rsidR="00C845D9" w:rsidRPr="00976B15" w:rsidRDefault="00CF17D9" w:rsidP="00A95144">
      <w:pPr>
        <w:pStyle w:val="ListParagraph"/>
        <w:numPr>
          <w:ilvl w:val="0"/>
          <w:numId w:val="0"/>
        </w:numPr>
        <w:ind w:left="927"/>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b/>
          <w:bCs/>
          <w:szCs w:val="20"/>
          <w:lang w:val="en-US"/>
        </w:rPr>
        <w:t>Lists and enumerations</w:t>
      </w:r>
      <w:r w:rsidR="00C845D9" w:rsidRPr="00976B15">
        <w:rPr>
          <w:szCs w:val="20"/>
          <w:lang w:val="en-US"/>
        </w:rPr>
        <w:t xml:space="preserve">: “Use parallel grammatical construction for items in a list…. </w:t>
      </w:r>
      <w:r w:rsidR="00C845D9" w:rsidRPr="00976B15">
        <w:rPr>
          <w:rFonts w:cs="Times New Roman"/>
          <w:szCs w:val="20"/>
          <w:lang w:val="en-US"/>
        </w:rPr>
        <w:t>In an enumeration within a sentence, use a comma to separate items unless items in the list contain commas; in that case, use semicolons. An identifying element (letter or</w:t>
      </w:r>
      <w:r w:rsidR="00B44CC3" w:rsidRPr="00976B15">
        <w:rPr>
          <w:rFonts w:cs="Times New Roman"/>
          <w:szCs w:val="20"/>
          <w:lang w:val="en-US"/>
        </w:rPr>
        <w:t xml:space="preserve"> </w:t>
      </w:r>
      <w:r w:rsidR="00C845D9" w:rsidRPr="00976B15">
        <w:rPr>
          <w:rFonts w:cs="Times New Roman"/>
          <w:szCs w:val="20"/>
          <w:lang w:val="en-US"/>
        </w:rPr>
        <w:t xml:space="preserve">number) should </w:t>
      </w:r>
      <w:r w:rsidR="00C845D9" w:rsidRPr="00976B15">
        <w:rPr>
          <w:rFonts w:cs="Times New Roman"/>
          <w:b/>
          <w:bCs/>
          <w:szCs w:val="20"/>
          <w:lang w:val="en-US"/>
        </w:rPr>
        <w:t>always</w:t>
      </w:r>
      <w:r w:rsidR="00C845D9" w:rsidRPr="00976B15">
        <w:rPr>
          <w:rFonts w:cs="Times New Roman"/>
          <w:szCs w:val="20"/>
          <w:lang w:val="en-US"/>
        </w:rPr>
        <w:t xml:space="preserve"> be on the </w:t>
      </w:r>
      <w:r w:rsidR="00C845D9" w:rsidRPr="00976B15">
        <w:rPr>
          <w:rFonts w:cs="Times New Roman"/>
          <w:b/>
          <w:bCs/>
          <w:szCs w:val="20"/>
          <w:u w:val="single"/>
          <w:lang w:val="en-US"/>
        </w:rPr>
        <w:t>same line</w:t>
      </w:r>
      <w:r w:rsidR="00C845D9" w:rsidRPr="00976B15">
        <w:rPr>
          <w:rFonts w:cs="Times New Roman"/>
          <w:szCs w:val="20"/>
          <w:lang w:val="en-US"/>
        </w:rPr>
        <w:t xml:space="preserve"> as the item…. Numbers are preferably used for vertical lists” (Seminary Manual, 15. Bold and underlining original).</w:t>
      </w:r>
    </w:p>
    <w:p w14:paraId="0269EFC1" w14:textId="54764B43" w:rsidR="00C845D9" w:rsidRPr="00976B15" w:rsidRDefault="00BE52C2" w:rsidP="00C845D9">
      <w:pPr>
        <w:pStyle w:val="ListParagraph"/>
        <w:rPr>
          <w:lang w:val="en-US"/>
        </w:rPr>
      </w:pPr>
      <w:r w:rsidRPr="00976B15">
        <w:rPr>
          <w:lang w:val="en-US"/>
        </w:rPr>
        <w:fldChar w:fldCharType="begin">
          <w:ffData>
            <w:name w:val=""/>
            <w:enabled/>
            <w:calcOnExit w:val="0"/>
            <w:checkBox>
              <w:sizeAuto/>
              <w:default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00CF17D9" w:rsidRPr="00976B15">
        <w:rPr>
          <w:lang w:val="en-US"/>
        </w:rPr>
        <w:t xml:space="preserve"> </w:t>
      </w:r>
      <w:r w:rsidR="00C845D9" w:rsidRPr="00976B15">
        <w:rPr>
          <w:lang w:val="en-US"/>
        </w:rPr>
        <w:t>“</w:t>
      </w:r>
      <w:r w:rsidR="00C845D9" w:rsidRPr="00976B15">
        <w:rPr>
          <w:b/>
          <w:bCs/>
          <w:lang w:val="en-US"/>
        </w:rPr>
        <w:t>Widows/orphans</w:t>
      </w:r>
      <w:r w:rsidR="00C845D9" w:rsidRPr="00976B15">
        <w:rPr>
          <w:lang w:val="en-US"/>
        </w:rPr>
        <w:t xml:space="preserve">. The first or last line of a paragraph should not appear alone at the bottom or top of a page (widow/orphan). A subheading at the bottom of a page must have at least two lines of text below it; otherwise, the subheading should begin at the top of the next page. You may allow more than 1.0 inch at the bottom of a page </w:t>
      </w:r>
      <w:proofErr w:type="gramStart"/>
      <w:r w:rsidR="00C845D9" w:rsidRPr="00976B15">
        <w:rPr>
          <w:lang w:val="en-US"/>
        </w:rPr>
        <w:t>in order to</w:t>
      </w:r>
      <w:proofErr w:type="gramEnd"/>
      <w:r w:rsidR="00C845D9" w:rsidRPr="00976B15">
        <w:rPr>
          <w:lang w:val="en-US"/>
        </w:rPr>
        <w:t xml:space="preserve"> avoid ‘widow’ and ‘orphan’ lines” (“Seminary Manual,” 15. Bold is added).</w:t>
      </w:r>
    </w:p>
    <w:p w14:paraId="351F6866" w14:textId="2BE5CA8D" w:rsidR="00C845D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b/>
          <w:bCs/>
          <w:lang w:val="en-US"/>
        </w:rPr>
        <w:t>Tables</w:t>
      </w:r>
      <w:r w:rsidR="00C845D9" w:rsidRPr="00976B15">
        <w:rPr>
          <w:lang w:val="en-US"/>
        </w:rPr>
        <w:t xml:space="preserve"> should be placed at the top or bottom of the page, as soon after (not before) it is introduced. Tables are named and numbered throughout the text (“Table 1”</w:t>
      </w:r>
      <w:proofErr w:type="gramStart"/>
      <w:r w:rsidR="00C845D9" w:rsidRPr="00976B15">
        <w:rPr>
          <w:lang w:val="en-US"/>
        </w:rPr>
        <w:t>), and</w:t>
      </w:r>
      <w:proofErr w:type="gramEnd"/>
      <w:r w:rsidR="00C845D9" w:rsidRPr="00976B15">
        <w:rPr>
          <w:lang w:val="en-US"/>
        </w:rPr>
        <w:t xml:space="preserve"> given a title. They shall not include vertical lines and have few horizontal lines.</w:t>
      </w:r>
    </w:p>
    <w:p w14:paraId="1C275AA0" w14:textId="6367868D" w:rsidR="00B741DA" w:rsidRPr="00976B15" w:rsidRDefault="00CF17D9" w:rsidP="00C40067">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C845D9" w:rsidRPr="00976B15">
        <w:rPr>
          <w:lang w:val="en-US"/>
        </w:rPr>
        <w:t xml:space="preserve">Introduce </w:t>
      </w:r>
      <w:r w:rsidR="00C845D9" w:rsidRPr="00976B15">
        <w:rPr>
          <w:b/>
          <w:bCs/>
          <w:lang w:val="en-US"/>
        </w:rPr>
        <w:t>abbreviations</w:t>
      </w:r>
      <w:r w:rsidR="00C845D9" w:rsidRPr="00976B15">
        <w:rPr>
          <w:lang w:val="en-US"/>
        </w:rPr>
        <w:t xml:space="preserve"> the first time it is used only if it would be used at least 3 times. For abbreviations of biblical books and series see below.</w:t>
      </w:r>
      <w:r w:rsidR="00FF5339" w:rsidRPr="00976B15">
        <w:rPr>
          <w:lang w:val="en-US"/>
        </w:rPr>
        <w:t xml:space="preserve"> The abbreviations “e.g.,” “i.e.,” and “namely,” should all be followed by a comma. “Cf.” should be used for “see, by way of contrast.” When “see also/further” is meant, write it out in full.</w:t>
      </w:r>
    </w:p>
    <w:p w14:paraId="3AD58678" w14:textId="77777777" w:rsidR="00F17309" w:rsidRPr="00976B15" w:rsidRDefault="00F17309" w:rsidP="00B741DA">
      <w:pPr>
        <w:pStyle w:val="Heading1"/>
      </w:pPr>
      <w:r w:rsidRPr="00976B15">
        <w:t>Hebrew and Greek</w:t>
      </w:r>
    </w:p>
    <w:p w14:paraId="2EC01E35" w14:textId="59431738" w:rsidR="000045EC"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17309" w:rsidRPr="00976B15">
        <w:rPr>
          <w:lang w:val="en-US"/>
        </w:rPr>
        <w:t xml:space="preserve">Use </w:t>
      </w:r>
      <w:r w:rsidR="00F17309" w:rsidRPr="00976B15">
        <w:rPr>
          <w:b/>
          <w:bCs/>
          <w:lang w:val="en-US"/>
        </w:rPr>
        <w:t>SBL Hebrew font</w:t>
      </w:r>
      <w:r w:rsidR="00F17309" w:rsidRPr="00976B15">
        <w:rPr>
          <w:lang w:val="en-US"/>
        </w:rPr>
        <w:t xml:space="preserve"> for all Hebrew text, and likewise </w:t>
      </w:r>
      <w:r w:rsidR="00F17309" w:rsidRPr="00976B15">
        <w:rPr>
          <w:b/>
          <w:bCs/>
          <w:lang w:val="en-US"/>
        </w:rPr>
        <w:t>SBL Greek</w:t>
      </w:r>
      <w:r w:rsidR="00F17309" w:rsidRPr="00976B15">
        <w:rPr>
          <w:lang w:val="en-US"/>
        </w:rPr>
        <w:t xml:space="preserve"> for all Greek</w:t>
      </w:r>
      <w:r w:rsidR="00CB2C0E" w:rsidRPr="00976B15">
        <w:rPr>
          <w:lang w:val="en-US"/>
        </w:rPr>
        <w:t xml:space="preserve"> (“</w:t>
      </w:r>
      <w:r w:rsidR="0099738A" w:rsidRPr="00976B15">
        <w:rPr>
          <w:lang w:val="en-US"/>
        </w:rPr>
        <w:t xml:space="preserve">Seminary </w:t>
      </w:r>
      <w:r w:rsidR="00CB2C0E" w:rsidRPr="00976B15">
        <w:rPr>
          <w:lang w:val="en-US"/>
        </w:rPr>
        <w:t>Manual,” p. 63)</w:t>
      </w:r>
      <w:r w:rsidR="00F17309" w:rsidRPr="00976B15">
        <w:rPr>
          <w:lang w:val="en-US"/>
        </w:rPr>
        <w:t xml:space="preserve">. The fonts can be downloaded from here: </w:t>
      </w:r>
      <w:hyperlink r:id="rId11" w:history="1">
        <w:r w:rsidR="000D4B69" w:rsidRPr="00976B15">
          <w:rPr>
            <w:rStyle w:val="Hyperlink"/>
            <w:rFonts w:asciiTheme="majorBidi" w:hAnsiTheme="majorBidi" w:cstheme="majorBidi"/>
            <w:lang w:val="en-US"/>
          </w:rPr>
          <w:t>https://www.sbl-site.org/educational/biblicalfonts.aspx</w:t>
        </w:r>
      </w:hyperlink>
      <w:r w:rsidR="00F17309" w:rsidRPr="00976B15">
        <w:rPr>
          <w:lang w:val="en-US"/>
        </w:rPr>
        <w:t>.</w:t>
      </w:r>
      <w:r w:rsidR="000D4B69" w:rsidRPr="00976B15">
        <w:rPr>
          <w:lang w:val="en-US"/>
        </w:rPr>
        <w:t xml:space="preserve"> </w:t>
      </w:r>
      <w:r w:rsidR="00B8282F" w:rsidRPr="00976B15">
        <w:rPr>
          <w:lang w:val="en-US"/>
        </w:rPr>
        <w:t>The font size should be the same as the surrounding text.</w:t>
      </w:r>
    </w:p>
    <w:p w14:paraId="2C948A54" w14:textId="5C6BFC3C" w:rsidR="00F17309"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17309" w:rsidRPr="00976B15">
        <w:rPr>
          <w:lang w:val="en-US"/>
        </w:rPr>
        <w:t>When including Hebrew text</w:t>
      </w:r>
      <w:r w:rsidR="000D4B69" w:rsidRPr="00976B15">
        <w:rPr>
          <w:lang w:val="en-US"/>
        </w:rPr>
        <w:t>,</w:t>
      </w:r>
      <w:r w:rsidR="00F17309" w:rsidRPr="00976B15">
        <w:rPr>
          <w:lang w:val="en-US"/>
        </w:rPr>
        <w:t xml:space="preserve"> either use </w:t>
      </w:r>
      <w:r w:rsidR="00F17309" w:rsidRPr="00976B15">
        <w:rPr>
          <w:b/>
          <w:bCs/>
          <w:lang w:val="en-US"/>
        </w:rPr>
        <w:t>only the consonants or the consonants with vowels</w:t>
      </w:r>
      <w:r w:rsidR="00F17309" w:rsidRPr="00976B15">
        <w:rPr>
          <w:lang w:val="en-US"/>
        </w:rPr>
        <w:t xml:space="preserve">. Include </w:t>
      </w:r>
      <w:r w:rsidR="000D4B69" w:rsidRPr="00976B15">
        <w:rPr>
          <w:lang w:val="en-US"/>
        </w:rPr>
        <w:t>vocalization</w:t>
      </w:r>
      <w:r w:rsidR="00F17309" w:rsidRPr="00976B15">
        <w:rPr>
          <w:lang w:val="en-US"/>
        </w:rPr>
        <w:t xml:space="preserve">/accents only when it is relevant </w:t>
      </w:r>
      <w:r w:rsidR="000D4B69" w:rsidRPr="00976B15">
        <w:rPr>
          <w:lang w:val="en-US"/>
        </w:rPr>
        <w:t>to</w:t>
      </w:r>
      <w:r w:rsidR="00F17309" w:rsidRPr="00976B15">
        <w:rPr>
          <w:lang w:val="en-US"/>
        </w:rPr>
        <w:t xml:space="preserve"> your </w:t>
      </w:r>
      <w:proofErr w:type="gramStart"/>
      <w:r w:rsidR="000D4B69" w:rsidRPr="00976B15">
        <w:rPr>
          <w:lang w:val="en-US"/>
        </w:rPr>
        <w:t>discussion</w:t>
      </w:r>
      <w:proofErr w:type="gramEnd"/>
      <w:r w:rsidR="00F17309" w:rsidRPr="00976B15">
        <w:rPr>
          <w:lang w:val="en-US"/>
        </w:rPr>
        <w:t xml:space="preserve"> and you are commenting upon it. Remove all superscript</w:t>
      </w:r>
      <w:r w:rsidR="000D4B69" w:rsidRPr="00976B15">
        <w:rPr>
          <w:lang w:val="en-US"/>
        </w:rPr>
        <w:t>s</w:t>
      </w:r>
      <w:r w:rsidR="00F17309" w:rsidRPr="00976B15">
        <w:rPr>
          <w:lang w:val="en-US"/>
        </w:rPr>
        <w:t xml:space="preserve"> (like </w:t>
      </w:r>
      <w:r w:rsidR="00F17309" w:rsidRPr="00976B15">
        <w:rPr>
          <w:vertAlign w:val="superscript"/>
          <w:lang w:val="en-US"/>
        </w:rPr>
        <w:t>a</w:t>
      </w:r>
      <w:r w:rsidR="00F17309" w:rsidRPr="00976B15">
        <w:rPr>
          <w:lang w:val="en-US"/>
        </w:rPr>
        <w:t xml:space="preserve"> or </w:t>
      </w:r>
      <w:r w:rsidR="00F17309" w:rsidRPr="00976B15">
        <w:rPr>
          <w:vertAlign w:val="superscript"/>
          <w:lang w:val="en-US"/>
        </w:rPr>
        <w:t>1</w:t>
      </w:r>
      <w:r w:rsidR="00F17309" w:rsidRPr="00976B15">
        <w:rPr>
          <w:lang w:val="en-US"/>
        </w:rPr>
        <w:t xml:space="preserve"> referring to text</w:t>
      </w:r>
      <w:r w:rsidR="000D4B69" w:rsidRPr="00976B15">
        <w:rPr>
          <w:lang w:val="en-US"/>
        </w:rPr>
        <w:t>-</w:t>
      </w:r>
      <w:r w:rsidR="00F17309" w:rsidRPr="00976B15">
        <w:rPr>
          <w:lang w:val="en-US"/>
        </w:rPr>
        <w:t>critical remarks or other comments in the application you are using) of both the Hebrew and Greek texts.</w:t>
      </w:r>
    </w:p>
    <w:p w14:paraId="7367A6C7" w14:textId="54D03C9C" w:rsidR="000045EC"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0045EC" w:rsidRPr="00976B15">
        <w:rPr>
          <w:lang w:val="en-US"/>
        </w:rPr>
        <w:t xml:space="preserve">The Greek and Hebrew text should </w:t>
      </w:r>
      <w:r w:rsidR="000045EC" w:rsidRPr="00976B15">
        <w:rPr>
          <w:b/>
          <w:bCs/>
          <w:lang w:val="en-US"/>
        </w:rPr>
        <w:t>not have quotation marks</w:t>
      </w:r>
      <w:r w:rsidR="000045EC" w:rsidRPr="00976B15">
        <w:rPr>
          <w:lang w:val="en-US"/>
        </w:rPr>
        <w:t xml:space="preserve">. </w:t>
      </w:r>
      <w:r w:rsidR="000D4B69" w:rsidRPr="00976B15">
        <w:rPr>
          <w:lang w:val="en-US"/>
        </w:rPr>
        <w:t>It is marked clear enough i</w:t>
      </w:r>
      <w:r w:rsidR="004E54F9" w:rsidRPr="00976B15">
        <w:rPr>
          <w:lang w:val="en-US"/>
        </w:rPr>
        <w:t xml:space="preserve">n an English text using the Greek and Hebrew fonts. </w:t>
      </w:r>
      <w:r w:rsidR="000045EC" w:rsidRPr="00976B15">
        <w:rPr>
          <w:lang w:val="en-US"/>
        </w:rPr>
        <w:t>But use quotation marks for translation.</w:t>
      </w:r>
    </w:p>
    <w:p w14:paraId="598B7F19" w14:textId="4B847388" w:rsidR="00F17309" w:rsidRPr="00976B15" w:rsidRDefault="00CF17D9" w:rsidP="00C845D9">
      <w:pPr>
        <w:pStyle w:val="ListParagraph"/>
        <w:rPr>
          <w:rFonts w:asciiTheme="majorBidi" w:hAnsiTheme="majorBidi" w:cstheme="majorBidi"/>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17309" w:rsidRPr="00976B15">
        <w:rPr>
          <w:lang w:val="en-US"/>
        </w:rPr>
        <w:t xml:space="preserve">When you write an </w:t>
      </w:r>
      <w:r w:rsidR="00F17309" w:rsidRPr="00976B15">
        <w:rPr>
          <w:b/>
          <w:bCs/>
          <w:lang w:val="en-US"/>
        </w:rPr>
        <w:t>English sentence</w:t>
      </w:r>
      <w:r w:rsidR="00F17309" w:rsidRPr="00976B15">
        <w:rPr>
          <w:lang w:val="en-US"/>
        </w:rPr>
        <w:t>, let it be an English sentence. Do not begin it with Hebrew or Greek words. Add “The lexeme/phrase” or the like in front.</w:t>
      </w:r>
    </w:p>
    <w:p w14:paraId="271321FB" w14:textId="6F3C0D22" w:rsidR="00906E12" w:rsidRPr="00976B15" w:rsidRDefault="00CF17D9" w:rsidP="00C845D9">
      <w:pPr>
        <w:pStyle w:val="ListParagraph"/>
        <w:rPr>
          <w:rFonts w:asciiTheme="majorBidi" w:hAnsiTheme="majorBidi" w:cstheme="majorBidi"/>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906E12" w:rsidRPr="00976B15">
        <w:rPr>
          <w:lang w:val="en-US"/>
        </w:rPr>
        <w:t xml:space="preserve">Indicate in a footnote whether you are using </w:t>
      </w:r>
      <w:r w:rsidR="00906E12" w:rsidRPr="00976B15">
        <w:rPr>
          <w:b/>
          <w:bCs/>
          <w:lang w:val="en-US"/>
        </w:rPr>
        <w:t>your own translation or one of the standard</w:t>
      </w:r>
      <w:r w:rsidR="00906E12" w:rsidRPr="00976B15">
        <w:rPr>
          <w:lang w:val="en-US"/>
        </w:rPr>
        <w:t xml:space="preserve"> </w:t>
      </w:r>
      <w:r w:rsidR="00906E12" w:rsidRPr="00976B15">
        <w:rPr>
          <w:b/>
          <w:bCs/>
          <w:lang w:val="en-US"/>
        </w:rPr>
        <w:t>translations</w:t>
      </w:r>
      <w:r w:rsidR="00906E12" w:rsidRPr="00976B15">
        <w:rPr>
          <w:lang w:val="en-US"/>
        </w:rPr>
        <w:t xml:space="preserve"> the first time you give a biblical quote (“Translations are my own unless otherwise indicated”</w:t>
      </w:r>
      <w:proofErr w:type="gramStart"/>
      <w:r w:rsidR="00906E12" w:rsidRPr="00976B15">
        <w:rPr>
          <w:lang w:val="en-US"/>
        </w:rPr>
        <w:t>/“</w:t>
      </w:r>
      <w:proofErr w:type="gramEnd"/>
      <w:r w:rsidR="00906E12" w:rsidRPr="00976B15">
        <w:rPr>
          <w:lang w:val="en-US"/>
        </w:rPr>
        <w:t>The translations are taken from NASB unless otherwise indicated”).</w:t>
      </w:r>
    </w:p>
    <w:p w14:paraId="529FC8FD" w14:textId="4E970985" w:rsidR="00B741DA" w:rsidRPr="00976B15" w:rsidRDefault="00CF17D9" w:rsidP="00C40067">
      <w:pPr>
        <w:pStyle w:val="ListParagraph"/>
        <w:rPr>
          <w:rFonts w:asciiTheme="majorBidi" w:hAnsiTheme="majorBidi" w:cstheme="majorBidi"/>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4A6544" w:rsidRPr="00976B15">
        <w:rPr>
          <w:lang w:val="en-US"/>
        </w:rPr>
        <w:t>The</w:t>
      </w:r>
      <w:r w:rsidR="009F6697" w:rsidRPr="00976B15">
        <w:rPr>
          <w:lang w:val="en-US"/>
        </w:rPr>
        <w:t xml:space="preserve"> names of the</w:t>
      </w:r>
      <w:r w:rsidR="004A6544" w:rsidRPr="00976B15">
        <w:rPr>
          <w:lang w:val="en-US"/>
        </w:rPr>
        <w:t xml:space="preserve"> </w:t>
      </w:r>
      <w:r w:rsidR="004A6544" w:rsidRPr="00976B15">
        <w:rPr>
          <w:b/>
          <w:bCs/>
          <w:lang w:val="en-US"/>
        </w:rPr>
        <w:t>Hebrew stems</w:t>
      </w:r>
      <w:r w:rsidR="004A6544" w:rsidRPr="00976B15">
        <w:rPr>
          <w:lang w:val="en-US"/>
        </w:rPr>
        <w:t xml:space="preserve"> should only be capitalized if at the beginning of a </w:t>
      </w:r>
      <w:proofErr w:type="gramStart"/>
      <w:r w:rsidR="004A6544" w:rsidRPr="00976B15">
        <w:rPr>
          <w:lang w:val="en-US"/>
        </w:rPr>
        <w:t>sentence, and</w:t>
      </w:r>
      <w:proofErr w:type="gramEnd"/>
      <w:r w:rsidR="004A6544" w:rsidRPr="00976B15">
        <w:rPr>
          <w:lang w:val="en-US"/>
        </w:rPr>
        <w:t xml:space="preserve"> should be written in italics (</w:t>
      </w:r>
      <w:r w:rsidR="004A6544" w:rsidRPr="00976B15">
        <w:rPr>
          <w:i/>
          <w:iCs/>
          <w:lang w:val="en-US"/>
        </w:rPr>
        <w:t>SBLHS</w:t>
      </w:r>
      <w:r w:rsidR="004A6544" w:rsidRPr="00976B15">
        <w:rPr>
          <w:lang w:val="en-US"/>
        </w:rPr>
        <w:t xml:space="preserve"> §5.1.1.3).</w:t>
      </w:r>
      <w:r w:rsidR="00FF5339" w:rsidRPr="00976B15">
        <w:rPr>
          <w:lang w:val="en-US"/>
        </w:rPr>
        <w:t xml:space="preserve"> E.g., </w:t>
      </w:r>
      <w:r w:rsidR="00FF5339" w:rsidRPr="00976B15">
        <w:rPr>
          <w:i/>
          <w:iCs/>
          <w:lang w:val="en-US"/>
        </w:rPr>
        <w:t>qal</w:t>
      </w:r>
      <w:r w:rsidR="00FF5339" w:rsidRPr="00976B15">
        <w:rPr>
          <w:lang w:val="en-US"/>
        </w:rPr>
        <w:t>, </w:t>
      </w:r>
      <w:r w:rsidR="00FF5339" w:rsidRPr="00976B15">
        <w:rPr>
          <w:i/>
          <w:iCs/>
          <w:lang w:val="en-US"/>
        </w:rPr>
        <w:t>niphal</w:t>
      </w:r>
      <w:r w:rsidR="00FF5339" w:rsidRPr="00976B15">
        <w:rPr>
          <w:lang w:val="en-US"/>
        </w:rPr>
        <w:t>, </w:t>
      </w:r>
      <w:r w:rsidR="00FF5339" w:rsidRPr="00976B15">
        <w:rPr>
          <w:i/>
          <w:iCs/>
          <w:lang w:val="en-US"/>
        </w:rPr>
        <w:t>piel</w:t>
      </w:r>
      <w:r w:rsidR="00FF5339" w:rsidRPr="00976B15">
        <w:rPr>
          <w:lang w:val="en-US"/>
        </w:rPr>
        <w:t>, </w:t>
      </w:r>
      <w:r w:rsidR="00FF5339" w:rsidRPr="00976B15">
        <w:rPr>
          <w:i/>
          <w:iCs/>
          <w:lang w:val="en-US"/>
        </w:rPr>
        <w:t>pual</w:t>
      </w:r>
      <w:r w:rsidR="00FF5339" w:rsidRPr="00976B15">
        <w:rPr>
          <w:lang w:val="en-US"/>
        </w:rPr>
        <w:t>, etc.</w:t>
      </w:r>
    </w:p>
    <w:p w14:paraId="7FB15E80" w14:textId="77777777" w:rsidR="00B2151B" w:rsidRPr="00976B15" w:rsidRDefault="00F17309" w:rsidP="00B741DA">
      <w:pPr>
        <w:pStyle w:val="Heading1"/>
      </w:pPr>
      <w:r w:rsidRPr="00976B15">
        <w:t>References</w:t>
      </w:r>
    </w:p>
    <w:p w14:paraId="18D25571" w14:textId="32A88089" w:rsidR="002E5F73"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9E7A22" w:rsidRPr="00976B15">
        <w:rPr>
          <w:b/>
          <w:bCs/>
          <w:lang w:val="en-US"/>
        </w:rPr>
        <w:t>Referencing</w:t>
      </w:r>
      <w:r w:rsidR="0095051D" w:rsidRPr="00976B15">
        <w:rPr>
          <w:b/>
          <w:bCs/>
          <w:lang w:val="en-US"/>
        </w:rPr>
        <w:t>, fair use, and</w:t>
      </w:r>
      <w:r w:rsidR="002E5F73" w:rsidRPr="00976B15">
        <w:rPr>
          <w:b/>
          <w:bCs/>
          <w:lang w:val="en-US"/>
        </w:rPr>
        <w:t xml:space="preserve"> plagiarism</w:t>
      </w:r>
      <w:r w:rsidR="009E7A22" w:rsidRPr="00976B15">
        <w:rPr>
          <w:lang w:val="en-US"/>
        </w:rPr>
        <w:t>: The “</w:t>
      </w:r>
      <w:r w:rsidR="0099738A" w:rsidRPr="00976B15">
        <w:rPr>
          <w:lang w:val="en-US"/>
        </w:rPr>
        <w:t xml:space="preserve">Seminary </w:t>
      </w:r>
      <w:r w:rsidR="009E7A22" w:rsidRPr="00976B15">
        <w:rPr>
          <w:lang w:val="en-US"/>
        </w:rPr>
        <w:t xml:space="preserve">Manual” p. 16 states: “Every time more than three words from another source are used in your paper, they must be enclosed in quotation marks and a reference given, including page or paragraph number. If the source is from another person’s work and you cannot find the original, cite it as a secondary source.” </w:t>
      </w:r>
      <w:r w:rsidR="00F87BC3" w:rsidRPr="00976B15">
        <w:rPr>
          <w:lang w:val="en-US"/>
        </w:rPr>
        <w:t xml:space="preserve">And again: “All words and ideas borrowed from a written source must be given credit in a footnote or in-text reference…. Quoted words must be reproduced exactly as found and enclosed in quotation marks. </w:t>
      </w:r>
      <w:proofErr w:type="gramStart"/>
      <w:r w:rsidR="00F87BC3" w:rsidRPr="00976B15">
        <w:rPr>
          <w:lang w:val="en-US"/>
        </w:rPr>
        <w:t>In order to</w:t>
      </w:r>
      <w:proofErr w:type="gramEnd"/>
      <w:r w:rsidR="00F87BC3" w:rsidRPr="00976B15">
        <w:rPr>
          <w:lang w:val="en-US"/>
        </w:rPr>
        <w:t xml:space="preserve"> qualify as a paraphrase, the ideas of the original author must be accurately preserved, but using different words and expressions, not dependent on the sentence structure and vocabulary of the original author. Changing a few words in a sentence or paragraph is not sufficient to constitute a paraphrase. For those whose facility with the English language is limited, it is generally safer to quote exactly and enclose in quotation marks” (“Seminar Manual,” 11–12). </w:t>
      </w:r>
      <w:r w:rsidR="009E7A22" w:rsidRPr="00976B15">
        <w:rPr>
          <w:lang w:val="en-US"/>
        </w:rPr>
        <w:t xml:space="preserve">Presenting something as your own material when </w:t>
      </w:r>
      <w:r w:rsidR="002E5F73" w:rsidRPr="00976B15">
        <w:rPr>
          <w:lang w:val="en-US"/>
        </w:rPr>
        <w:t xml:space="preserve">it </w:t>
      </w:r>
      <w:r w:rsidR="009E7A22" w:rsidRPr="00976B15">
        <w:rPr>
          <w:lang w:val="en-US"/>
        </w:rPr>
        <w:t xml:space="preserve">belongs to someone else is </w:t>
      </w:r>
      <w:r w:rsidR="002E5F73" w:rsidRPr="00976B15">
        <w:rPr>
          <w:lang w:val="en-US"/>
        </w:rPr>
        <w:t xml:space="preserve">plagiarism, </w:t>
      </w:r>
      <w:r w:rsidR="009E7A22" w:rsidRPr="00976B15">
        <w:rPr>
          <w:lang w:val="en-US"/>
        </w:rPr>
        <w:t>a spiritual sin and an intellectual theft. You also need to give reference when reusing your own material</w:t>
      </w:r>
      <w:r w:rsidR="002E5F73" w:rsidRPr="00976B15">
        <w:rPr>
          <w:lang w:val="en-US"/>
        </w:rPr>
        <w:t xml:space="preserve">. All </w:t>
      </w:r>
      <w:r w:rsidR="002E5F73" w:rsidRPr="00976B15">
        <w:rPr>
          <w:i/>
          <w:iCs/>
          <w:lang w:val="en-US"/>
        </w:rPr>
        <w:t xml:space="preserve">JAAS </w:t>
      </w:r>
      <w:r w:rsidR="002E5F73" w:rsidRPr="00976B15">
        <w:rPr>
          <w:lang w:val="en-US"/>
        </w:rPr>
        <w:t>articles are checked for plagiarism.</w:t>
      </w:r>
    </w:p>
    <w:p w14:paraId="705DA464" w14:textId="75BC3EDC" w:rsidR="00A200E9" w:rsidRPr="00976B15" w:rsidRDefault="00A200E9" w:rsidP="00C845D9">
      <w:pPr>
        <w:pStyle w:val="ListParagraph"/>
        <w:rPr>
          <w:lang w:val="en-US"/>
        </w:rPr>
      </w:pPr>
      <w:r w:rsidRPr="00976B15">
        <w:rPr>
          <w:lang w:val="en-US"/>
        </w:rPr>
        <w:lastRenderedPageBreak/>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Pr="00976B15">
        <w:rPr>
          <w:rFonts w:asciiTheme="majorBidi" w:hAnsiTheme="majorBidi" w:cstheme="majorBidi"/>
          <w:b/>
          <w:bCs/>
          <w:lang w:val="en-US"/>
        </w:rPr>
        <w:t>Double-check quotations and facts</w:t>
      </w:r>
      <w:r w:rsidRPr="00976B15">
        <w:rPr>
          <w:rFonts w:asciiTheme="majorBidi" w:hAnsiTheme="majorBidi" w:cstheme="majorBidi"/>
          <w:lang w:val="en-US"/>
        </w:rPr>
        <w:t>:</w:t>
      </w:r>
      <w:r w:rsidRPr="00976B15">
        <w:rPr>
          <w:rFonts w:asciiTheme="majorBidi" w:hAnsiTheme="majorBidi" w:cstheme="majorBidi"/>
          <w:b/>
          <w:bCs/>
          <w:lang w:val="en-US"/>
        </w:rPr>
        <w:t xml:space="preserve"> </w:t>
      </w:r>
      <w:r w:rsidRPr="00976B15">
        <w:rPr>
          <w:rFonts w:asciiTheme="majorBidi" w:hAnsiTheme="majorBidi" w:cstheme="majorBidi"/>
          <w:lang w:val="en-US"/>
        </w:rPr>
        <w:t>“Double-check that you have gotten the wording of quotes correct, especially when it is a foreign language” (“Seminary Manual,” 17). The same applies to facts referred to in the article.</w:t>
      </w:r>
    </w:p>
    <w:p w14:paraId="19B0DA97" w14:textId="56936A30" w:rsidR="002E5F73" w:rsidRPr="00976B15" w:rsidRDefault="002E5F73"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Using </w:t>
      </w:r>
      <w:r w:rsidRPr="00976B15">
        <w:rPr>
          <w:b/>
          <w:bCs/>
          <w:lang w:val="en-US"/>
        </w:rPr>
        <w:t>AI</w:t>
      </w:r>
      <w:r w:rsidRPr="00976B15">
        <w:rPr>
          <w:lang w:val="en-US"/>
        </w:rPr>
        <w:t xml:space="preserve"> (Artificial Intelligence) generated text in the article is strongly discouraged. If for some reason, like to illustrate how AI responds to a query, you want to include it, </w:t>
      </w:r>
      <w:r w:rsidRPr="00976B15">
        <w:rPr>
          <w:szCs w:val="20"/>
          <w:lang w:val="en-US"/>
        </w:rPr>
        <w:t>use the APA style for reference (</w:t>
      </w:r>
      <w:hyperlink r:id="rId12" w:history="1">
        <w:r w:rsidRPr="00976B15">
          <w:rPr>
            <w:rStyle w:val="Hyperlink"/>
            <w:szCs w:val="20"/>
            <w:lang w:val="en-US"/>
          </w:rPr>
          <w:t>https://apastyle.apa.org/blog/how-to-cite-chatgpt</w:t>
        </w:r>
      </w:hyperlink>
      <w:r w:rsidRPr="00976B15">
        <w:rPr>
          <w:szCs w:val="20"/>
          <w:lang w:val="en-US"/>
        </w:rPr>
        <w:t xml:space="preserve">). </w:t>
      </w:r>
      <w:proofErr w:type="gramStart"/>
      <w:r w:rsidRPr="00976B15">
        <w:rPr>
          <w:szCs w:val="20"/>
          <w:lang w:val="en-US"/>
        </w:rPr>
        <w:t>As of yet</w:t>
      </w:r>
      <w:proofErr w:type="gramEnd"/>
      <w:r w:rsidRPr="00976B15">
        <w:rPr>
          <w:szCs w:val="20"/>
          <w:lang w:val="en-US"/>
        </w:rPr>
        <w:t xml:space="preserve"> SBL does not give a separate formatting for AI.</w:t>
      </w:r>
    </w:p>
    <w:p w14:paraId="00CB431C" w14:textId="61624F1C" w:rsidR="00E806C1"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E806C1" w:rsidRPr="00976B15">
        <w:rPr>
          <w:lang w:val="en-US"/>
        </w:rPr>
        <w:t xml:space="preserve">According to the </w:t>
      </w:r>
      <w:r w:rsidR="00E806C1" w:rsidRPr="00976B15">
        <w:rPr>
          <w:i/>
          <w:iCs/>
          <w:lang w:val="en-US"/>
        </w:rPr>
        <w:t>SBLHS</w:t>
      </w:r>
      <w:r w:rsidR="00E806C1" w:rsidRPr="00976B15">
        <w:rPr>
          <w:lang w:val="en-US"/>
        </w:rPr>
        <w:t xml:space="preserve"> it is </w:t>
      </w:r>
      <w:r w:rsidR="00E806C1" w:rsidRPr="00976B15">
        <w:rPr>
          <w:b/>
          <w:bCs/>
          <w:lang w:val="en-US"/>
        </w:rPr>
        <w:t>discouraged to</w:t>
      </w:r>
      <w:r w:rsidR="00E806C1" w:rsidRPr="00976B15">
        <w:rPr>
          <w:lang w:val="en-US"/>
        </w:rPr>
        <w:t xml:space="preserve"> </w:t>
      </w:r>
      <w:r w:rsidR="00E806C1" w:rsidRPr="00976B15">
        <w:rPr>
          <w:b/>
          <w:bCs/>
          <w:lang w:val="en-US"/>
        </w:rPr>
        <w:t>omit repeated information</w:t>
      </w:r>
      <w:r w:rsidR="00E806C1" w:rsidRPr="00976B15">
        <w:rPr>
          <w:lang w:val="en-US"/>
        </w:rPr>
        <w:t xml:space="preserve"> from references when it is mentioned in the main text. See </w:t>
      </w:r>
      <w:hyperlink r:id="rId13" w:history="1">
        <w:r w:rsidR="00A521E6" w:rsidRPr="00976B15">
          <w:rPr>
            <w:rStyle w:val="Hyperlink"/>
            <w:lang w:val="en-US"/>
          </w:rPr>
          <w:t>https://sblhs2.com/2017/01/17/repeating-information-text-versus-footnote/</w:t>
        </w:r>
      </w:hyperlink>
      <w:r w:rsidR="00E806C1" w:rsidRPr="00976B15">
        <w:rPr>
          <w:lang w:val="en-US"/>
        </w:rPr>
        <w:t>.</w:t>
      </w:r>
      <w:r w:rsidR="00DB71DC" w:rsidRPr="00976B15">
        <w:rPr>
          <w:lang w:val="en-US"/>
        </w:rPr>
        <w:t xml:space="preserve"> An exception is “if another article in the same edited volume has already been cited with the full bibliographic information, the short form including information concerning the editors may be used for all other articles in the edited volume cited subsequently” (</w:t>
      </w:r>
      <w:r w:rsidR="00DB71DC" w:rsidRPr="00976B15">
        <w:rPr>
          <w:i/>
          <w:iCs/>
          <w:lang w:val="en-US"/>
        </w:rPr>
        <w:t xml:space="preserve">SBLHS </w:t>
      </w:r>
      <w:r w:rsidR="00DB71DC" w:rsidRPr="00976B15">
        <w:rPr>
          <w:lang w:val="en-US"/>
        </w:rPr>
        <w:t>§6.2.12).</w:t>
      </w:r>
    </w:p>
    <w:p w14:paraId="4876AF7C" w14:textId="678841D4" w:rsidR="001425FC"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1425FC" w:rsidRPr="00976B15">
        <w:rPr>
          <w:lang w:val="en-US"/>
        </w:rPr>
        <w:t xml:space="preserve">When referring to an </w:t>
      </w:r>
      <w:r w:rsidR="001425FC" w:rsidRPr="00976B15">
        <w:rPr>
          <w:b/>
          <w:bCs/>
          <w:lang w:val="en-US"/>
        </w:rPr>
        <w:t>entry in a lexicon or dictionary</w:t>
      </w:r>
      <w:r w:rsidR="001425FC" w:rsidRPr="00976B15">
        <w:rPr>
          <w:lang w:val="en-US"/>
        </w:rPr>
        <w:t xml:space="preserve"> it is possible to refer to the entry title instead of the page number, by adding “s.v.” before the entry title (</w:t>
      </w:r>
      <w:r w:rsidR="001425FC" w:rsidRPr="00976B15">
        <w:rPr>
          <w:szCs w:val="20"/>
          <w:lang w:val="en-US"/>
        </w:rPr>
        <w:t>BDAG, s.v. “</w:t>
      </w:r>
      <w:r w:rsidR="001425FC" w:rsidRPr="00976B15">
        <w:rPr>
          <w:rStyle w:val="3-GreekTegn"/>
          <w:szCs w:val="20"/>
          <w:lang w:val="en-US"/>
        </w:rPr>
        <w:t>ἐξήγησις</w:t>
      </w:r>
      <w:r w:rsidR="001425FC" w:rsidRPr="00976B15">
        <w:rPr>
          <w:szCs w:val="20"/>
          <w:lang w:val="en-US"/>
        </w:rPr>
        <w:t>”)</w:t>
      </w:r>
      <w:r w:rsidR="001425FC" w:rsidRPr="00976B15">
        <w:rPr>
          <w:lang w:val="en-US"/>
        </w:rPr>
        <w:t>.</w:t>
      </w:r>
    </w:p>
    <w:p w14:paraId="0EE02629" w14:textId="3719ACB8" w:rsidR="00B2151B"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lang w:val="en-US"/>
        </w:rPr>
        <w:t xml:space="preserve">For correct </w:t>
      </w:r>
      <w:r w:rsidR="00B2151B" w:rsidRPr="00976B15">
        <w:rPr>
          <w:b/>
          <w:bCs/>
          <w:lang w:val="en-US"/>
        </w:rPr>
        <w:t>abbreviation of biblical books</w:t>
      </w:r>
      <w:r w:rsidR="00B2151B" w:rsidRPr="00976B15">
        <w:rPr>
          <w:lang w:val="en-US"/>
        </w:rPr>
        <w:t xml:space="preserve"> see </w:t>
      </w:r>
      <w:r w:rsidR="00B2151B" w:rsidRPr="00976B15">
        <w:rPr>
          <w:i/>
          <w:iCs/>
          <w:lang w:val="en-US"/>
        </w:rPr>
        <w:t>SBLHS</w:t>
      </w:r>
      <w:r w:rsidR="00B2151B" w:rsidRPr="00976B15">
        <w:rPr>
          <w:lang w:val="en-US"/>
        </w:rPr>
        <w:t xml:space="preserve"> §8.3.1. The “</w:t>
      </w:r>
      <w:r w:rsidR="0099738A" w:rsidRPr="00976B15">
        <w:rPr>
          <w:lang w:val="en-US"/>
        </w:rPr>
        <w:t xml:space="preserve">Seminary </w:t>
      </w:r>
      <w:r w:rsidR="00B2151B" w:rsidRPr="00976B15">
        <w:rPr>
          <w:lang w:val="en-US"/>
        </w:rPr>
        <w:t>Manual,” p. 23 states: “The Seminary should use the biblical book abbreviations found in Table 3. They are written without periods. Abbreviations are used when specific chapter or chapter-and-verse references are given, not when the Bible book name alone is used. Do not use these abbreviations to begin a sentence, or within a title. When citing several Bible books or Bible references in the text, arrange them in canonical order. Also, a list of Bible references should be separated by commas if they are parallel (Gen 1:1, Exod 2:2–3, Dan 8:3) and by semicolons if they are unparallel (Pss 1:1, 90:9, 119:8; Jas 1:5, 7; Rev 14).”</w:t>
      </w:r>
      <w:r w:rsidR="002D0D39" w:rsidRPr="00976B15">
        <w:rPr>
          <w:lang w:val="en-US"/>
        </w:rPr>
        <w:t xml:space="preserve"> In titles and at the beginning of a sentence you always spell out the name of the biblical book in full, even using “First Corinthians” instead of the numerical “1 Corinthians,” while inside a sentence the abbreviation is recommended (“1 Pet 1:10–12”) unless you refer to the book as a whole “1 Peter.”</w:t>
      </w:r>
    </w:p>
    <w:p w14:paraId="36CCC519" w14:textId="4C3FBD55" w:rsidR="00F65F61" w:rsidRPr="00976B15" w:rsidRDefault="00CF17D9" w:rsidP="00C845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65F61" w:rsidRPr="00976B15">
        <w:rPr>
          <w:lang w:val="en-US"/>
        </w:rPr>
        <w:t xml:space="preserve">The first time you mention an </w:t>
      </w:r>
      <w:r w:rsidR="00F65F61" w:rsidRPr="00976B15">
        <w:rPr>
          <w:b/>
          <w:bCs/>
          <w:lang w:val="en-US"/>
        </w:rPr>
        <w:t>author</w:t>
      </w:r>
      <w:r w:rsidR="00652AE1" w:rsidRPr="00976B15">
        <w:rPr>
          <w:b/>
          <w:bCs/>
          <w:lang w:val="en-US"/>
        </w:rPr>
        <w:t>’s</w:t>
      </w:r>
      <w:r w:rsidR="00F65F61" w:rsidRPr="00976B15">
        <w:rPr>
          <w:b/>
          <w:bCs/>
          <w:lang w:val="en-US"/>
        </w:rPr>
        <w:t xml:space="preserve"> name</w:t>
      </w:r>
      <w:r w:rsidR="00F65F61" w:rsidRPr="00976B15">
        <w:rPr>
          <w:lang w:val="en-US"/>
        </w:rPr>
        <w:t xml:space="preserve"> use the full name </w:t>
      </w:r>
      <w:r w:rsidR="00652AE1" w:rsidRPr="00976B15">
        <w:rPr>
          <w:lang w:val="en-US"/>
        </w:rPr>
        <w:t>as</w:t>
      </w:r>
      <w:r w:rsidR="00F65F61" w:rsidRPr="00976B15">
        <w:rPr>
          <w:lang w:val="en-US"/>
        </w:rPr>
        <w:t xml:space="preserve"> </w:t>
      </w:r>
      <w:r w:rsidR="00652AE1" w:rsidRPr="00976B15">
        <w:rPr>
          <w:lang w:val="en-US"/>
        </w:rPr>
        <w:t xml:space="preserve">he or she </w:t>
      </w:r>
      <w:r w:rsidR="00F65F61" w:rsidRPr="00976B15">
        <w:rPr>
          <w:lang w:val="en-US"/>
        </w:rPr>
        <w:t>give</w:t>
      </w:r>
      <w:r w:rsidR="002E5F73" w:rsidRPr="00976B15">
        <w:rPr>
          <w:lang w:val="en-US"/>
        </w:rPr>
        <w:t>s</w:t>
      </w:r>
      <w:r w:rsidR="00F65F61" w:rsidRPr="00976B15">
        <w:rPr>
          <w:lang w:val="en-US"/>
        </w:rPr>
        <w:t xml:space="preserve"> it. Subsequent references only use the surname. Even if you have mentioned a person before, when you refer to them again in a new paragraph repeat the name of the person before using the 3</w:t>
      </w:r>
      <w:r w:rsidR="00417745" w:rsidRPr="00976B15">
        <w:rPr>
          <w:lang w:val="en-US"/>
        </w:rPr>
        <w:t>rd</w:t>
      </w:r>
      <w:r w:rsidR="00F65F61" w:rsidRPr="00976B15">
        <w:rPr>
          <w:lang w:val="en-US"/>
        </w:rPr>
        <w:t xml:space="preserve"> person pronoun (he/she) or an equivalent. </w:t>
      </w:r>
    </w:p>
    <w:p w14:paraId="33B78185" w14:textId="00EBD6D1" w:rsidR="00323CC9" w:rsidRPr="00976B15" w:rsidRDefault="00CF17D9" w:rsidP="00C845D9">
      <w:pPr>
        <w:pStyle w:val="ListParagraph"/>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b/>
          <w:bCs/>
          <w:szCs w:val="20"/>
          <w:lang w:val="en-US"/>
        </w:rPr>
        <w:t>Surname with Van/van</w:t>
      </w:r>
      <w:r w:rsidR="00B2151B" w:rsidRPr="00976B15">
        <w:rPr>
          <w:szCs w:val="20"/>
          <w:lang w:val="en-US"/>
        </w:rPr>
        <w:t xml:space="preserve">: When a surname is written with a “Van/van” follow what the author him- or herself uses, e.g. John Van Seters (“Van Seters, John” in bibliography) and Hans von Campenhausen (“Campenhausen, Hans von” in bibliography). When beginning a sentence or reference it should always be capitalized (“Von Rad often said …” even if it is written Gerhard von Rad). See </w:t>
      </w:r>
      <w:r w:rsidR="00B2151B" w:rsidRPr="00976B15">
        <w:rPr>
          <w:i/>
          <w:iCs/>
          <w:szCs w:val="20"/>
          <w:lang w:val="en-US"/>
        </w:rPr>
        <w:t>SBLHS</w:t>
      </w:r>
      <w:r w:rsidR="00B2151B" w:rsidRPr="00976B15">
        <w:rPr>
          <w:szCs w:val="20"/>
          <w:lang w:val="en-US"/>
        </w:rPr>
        <w:t xml:space="preserve"> §7.2.2.1–2.</w:t>
      </w:r>
    </w:p>
    <w:p w14:paraId="5B0222F7" w14:textId="2098E650" w:rsidR="00323CC9" w:rsidRPr="00976B15" w:rsidRDefault="00CF17D9" w:rsidP="00C845D9">
      <w:pPr>
        <w:pStyle w:val="ListParagraph"/>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323CC9" w:rsidRPr="00976B15">
        <w:rPr>
          <w:rFonts w:cs="Times New Roman"/>
          <w:b/>
          <w:bCs/>
          <w:szCs w:val="20"/>
          <w:lang w:val="en-US"/>
        </w:rPr>
        <w:t xml:space="preserve">Referring to </w:t>
      </w:r>
      <w:r w:rsidR="007109CE" w:rsidRPr="00976B15">
        <w:rPr>
          <w:rFonts w:cs="Times New Roman"/>
          <w:b/>
          <w:bCs/>
          <w:szCs w:val="20"/>
          <w:lang w:val="en-US"/>
        </w:rPr>
        <w:t>y</w:t>
      </w:r>
      <w:r w:rsidR="00323CC9" w:rsidRPr="00976B15">
        <w:rPr>
          <w:rFonts w:cs="Times New Roman"/>
          <w:b/>
          <w:bCs/>
          <w:szCs w:val="20"/>
          <w:lang w:val="en-US"/>
        </w:rPr>
        <w:t>ourself</w:t>
      </w:r>
      <w:r w:rsidR="00323CC9" w:rsidRPr="00976B15">
        <w:rPr>
          <w:rFonts w:cs="Times New Roman"/>
          <w:szCs w:val="20"/>
          <w:lang w:val="en-US"/>
        </w:rPr>
        <w:t>: “</w:t>
      </w:r>
      <w:r w:rsidR="00323CC9" w:rsidRPr="00976B15">
        <w:rPr>
          <w:szCs w:val="20"/>
          <w:lang w:val="en-US"/>
        </w:rPr>
        <w:t xml:space="preserve">Do not use the editorial we (and </w:t>
      </w:r>
      <w:proofErr w:type="gramStart"/>
      <w:r w:rsidR="00323CC9" w:rsidRPr="00976B15">
        <w:rPr>
          <w:szCs w:val="20"/>
          <w:lang w:val="en-US"/>
        </w:rPr>
        <w:t>variants;</w:t>
      </w:r>
      <w:proofErr w:type="gramEnd"/>
      <w:r w:rsidR="00323CC9" w:rsidRPr="00976B15">
        <w:rPr>
          <w:szCs w:val="20"/>
          <w:lang w:val="en-US"/>
        </w:rPr>
        <w:t xml:space="preserve"> e.g., We did not carry out the research or make any conclusions). You may assume, however, that your reader is following along with you (e.g., </w:t>
      </w:r>
      <w:r w:rsidR="00652AE1" w:rsidRPr="00976B15">
        <w:rPr>
          <w:szCs w:val="20"/>
          <w:lang w:val="en-US"/>
        </w:rPr>
        <w:t>‘</w:t>
      </w:r>
      <w:r w:rsidR="00323CC9" w:rsidRPr="00976B15">
        <w:rPr>
          <w:szCs w:val="20"/>
          <w:lang w:val="en-US"/>
        </w:rPr>
        <w:t>We now turn to</w:t>
      </w:r>
      <w:r w:rsidR="00652AE1" w:rsidRPr="00976B15">
        <w:rPr>
          <w:szCs w:val="20"/>
          <w:lang w:val="en-US"/>
        </w:rPr>
        <w:t>’</w:t>
      </w:r>
      <w:r w:rsidR="00323CC9" w:rsidRPr="00976B15">
        <w:rPr>
          <w:szCs w:val="20"/>
          <w:lang w:val="en-US"/>
        </w:rPr>
        <w:t xml:space="preserve"> or </w:t>
      </w:r>
      <w:r w:rsidR="00652AE1" w:rsidRPr="00976B15">
        <w:rPr>
          <w:szCs w:val="20"/>
          <w:lang w:val="en-US"/>
        </w:rPr>
        <w:t>‘</w:t>
      </w:r>
      <w:r w:rsidR="00323CC9" w:rsidRPr="00976B15">
        <w:rPr>
          <w:szCs w:val="20"/>
          <w:lang w:val="en-US"/>
        </w:rPr>
        <w:t>Let us now look at</w:t>
      </w:r>
      <w:r w:rsidR="00652AE1" w:rsidRPr="00976B15">
        <w:rPr>
          <w:szCs w:val="20"/>
          <w:lang w:val="en-US"/>
        </w:rPr>
        <w:t>’</w:t>
      </w:r>
      <w:r w:rsidR="00323CC9" w:rsidRPr="00976B15">
        <w:rPr>
          <w:szCs w:val="20"/>
          <w:lang w:val="en-US"/>
        </w:rPr>
        <w:t xml:space="preserve">). Writing in the third person (i.e., using </w:t>
      </w:r>
      <w:r w:rsidR="00652AE1" w:rsidRPr="00976B15">
        <w:rPr>
          <w:szCs w:val="20"/>
          <w:lang w:val="en-US"/>
        </w:rPr>
        <w:t>‘</w:t>
      </w:r>
      <w:r w:rsidR="00323CC9" w:rsidRPr="00976B15">
        <w:rPr>
          <w:szCs w:val="20"/>
          <w:lang w:val="en-US"/>
        </w:rPr>
        <w:t>this writer,</w:t>
      </w:r>
      <w:r w:rsidR="00652AE1" w:rsidRPr="00976B15">
        <w:rPr>
          <w:szCs w:val="20"/>
          <w:lang w:val="en-US"/>
        </w:rPr>
        <w:t>’</w:t>
      </w:r>
      <w:r w:rsidR="00323CC9" w:rsidRPr="00976B15">
        <w:rPr>
          <w:szCs w:val="20"/>
          <w:lang w:val="en-US"/>
        </w:rPr>
        <w:t xml:space="preserve"> </w:t>
      </w:r>
      <w:r w:rsidR="00652AE1" w:rsidRPr="00976B15">
        <w:rPr>
          <w:szCs w:val="20"/>
          <w:lang w:val="en-US"/>
        </w:rPr>
        <w:t>‘</w:t>
      </w:r>
      <w:r w:rsidR="00323CC9" w:rsidRPr="00976B15">
        <w:rPr>
          <w:szCs w:val="20"/>
          <w:lang w:val="en-US"/>
        </w:rPr>
        <w:t>this researcher</w:t>
      </w:r>
      <w:r w:rsidR="00652AE1" w:rsidRPr="00976B15">
        <w:rPr>
          <w:szCs w:val="20"/>
          <w:lang w:val="en-US"/>
        </w:rPr>
        <w:t>’</w:t>
      </w:r>
      <w:r w:rsidR="00323CC9" w:rsidRPr="00976B15">
        <w:rPr>
          <w:szCs w:val="20"/>
          <w:lang w:val="en-US"/>
        </w:rPr>
        <w:t xml:space="preserve">) gives the impression that you did not take part in the research, or that you are distancing yourself from what you have done. Either use the first person (e.g., </w:t>
      </w:r>
      <w:r w:rsidR="00652AE1" w:rsidRPr="00976B15">
        <w:rPr>
          <w:szCs w:val="20"/>
          <w:lang w:val="en-US"/>
        </w:rPr>
        <w:t>‘</w:t>
      </w:r>
      <w:r w:rsidR="00323CC9" w:rsidRPr="00976B15">
        <w:rPr>
          <w:szCs w:val="20"/>
          <w:lang w:val="en-US"/>
        </w:rPr>
        <w:t>I instructed the students</w:t>
      </w:r>
      <w:r w:rsidR="00652AE1" w:rsidRPr="00976B15">
        <w:rPr>
          <w:szCs w:val="20"/>
          <w:lang w:val="en-US"/>
        </w:rPr>
        <w:t>’</w:t>
      </w:r>
      <w:r w:rsidR="00323CC9" w:rsidRPr="00976B15">
        <w:rPr>
          <w:szCs w:val="20"/>
          <w:lang w:val="en-US"/>
        </w:rPr>
        <w:t xml:space="preserve"> or </w:t>
      </w:r>
      <w:r w:rsidR="00652AE1" w:rsidRPr="00976B15">
        <w:rPr>
          <w:szCs w:val="20"/>
          <w:lang w:val="en-US"/>
        </w:rPr>
        <w:t>‘</w:t>
      </w:r>
      <w:r w:rsidR="00323CC9" w:rsidRPr="00976B15">
        <w:rPr>
          <w:szCs w:val="20"/>
          <w:lang w:val="en-US"/>
        </w:rPr>
        <w:t xml:space="preserve">my calculations showed </w:t>
      </w:r>
      <w:r w:rsidR="00652AE1" w:rsidRPr="00976B15">
        <w:rPr>
          <w:szCs w:val="20"/>
          <w:lang w:val="en-US"/>
        </w:rPr>
        <w:t>…’</w:t>
      </w:r>
      <w:r w:rsidR="00323CC9" w:rsidRPr="00976B15">
        <w:rPr>
          <w:szCs w:val="20"/>
          <w:lang w:val="en-US"/>
        </w:rPr>
        <w:t>) or recast the sentence (</w:t>
      </w:r>
      <w:r w:rsidR="00652AE1" w:rsidRPr="00976B15">
        <w:rPr>
          <w:szCs w:val="20"/>
          <w:lang w:val="en-US"/>
        </w:rPr>
        <w:t>‘</w:t>
      </w:r>
      <w:r w:rsidR="00323CC9" w:rsidRPr="00976B15">
        <w:rPr>
          <w:szCs w:val="20"/>
          <w:lang w:val="en-US"/>
        </w:rPr>
        <w:t>Students were instructed</w:t>
      </w:r>
      <w:r w:rsidR="00652AE1" w:rsidRPr="00976B15">
        <w:rPr>
          <w:szCs w:val="20"/>
          <w:lang w:val="en-US"/>
        </w:rPr>
        <w:t>’</w:t>
      </w:r>
      <w:r w:rsidR="00323CC9" w:rsidRPr="00976B15">
        <w:rPr>
          <w:szCs w:val="20"/>
          <w:lang w:val="en-US"/>
        </w:rPr>
        <w:t xml:space="preserve">). Writing </w:t>
      </w:r>
      <w:r w:rsidR="00652AE1" w:rsidRPr="00976B15">
        <w:rPr>
          <w:szCs w:val="20"/>
          <w:lang w:val="en-US"/>
        </w:rPr>
        <w:t>‘</w:t>
      </w:r>
      <w:r w:rsidR="00323CC9" w:rsidRPr="00976B15">
        <w:rPr>
          <w:szCs w:val="20"/>
          <w:lang w:val="en-US"/>
        </w:rPr>
        <w:t>the researcher</w:t>
      </w:r>
      <w:r w:rsidR="00652AE1" w:rsidRPr="00976B15">
        <w:rPr>
          <w:szCs w:val="20"/>
          <w:lang w:val="en-US"/>
        </w:rPr>
        <w:t>’</w:t>
      </w:r>
      <w:r w:rsidR="00323CC9" w:rsidRPr="00976B15">
        <w:rPr>
          <w:szCs w:val="20"/>
          <w:lang w:val="en-US"/>
        </w:rPr>
        <w:t xml:space="preserve"> or </w:t>
      </w:r>
      <w:r w:rsidR="00652AE1" w:rsidRPr="00976B15">
        <w:rPr>
          <w:szCs w:val="20"/>
          <w:lang w:val="en-US"/>
        </w:rPr>
        <w:t>‘</w:t>
      </w:r>
      <w:r w:rsidR="00323CC9" w:rsidRPr="00976B15">
        <w:rPr>
          <w:szCs w:val="20"/>
          <w:lang w:val="en-US"/>
        </w:rPr>
        <w:t>this researcher</w:t>
      </w:r>
      <w:r w:rsidR="00652AE1" w:rsidRPr="00976B15">
        <w:rPr>
          <w:szCs w:val="20"/>
          <w:lang w:val="en-US"/>
        </w:rPr>
        <w:t>’</w:t>
      </w:r>
      <w:r w:rsidR="00323CC9" w:rsidRPr="00976B15">
        <w:rPr>
          <w:szCs w:val="20"/>
          <w:lang w:val="en-US"/>
        </w:rPr>
        <w:t xml:space="preserve"> is generally no longer appropriate; however, some professors may still prefer this.</w:t>
      </w:r>
      <w:r w:rsidR="00652AE1" w:rsidRPr="00976B15">
        <w:rPr>
          <w:szCs w:val="20"/>
          <w:lang w:val="en-US"/>
        </w:rPr>
        <w:t>…</w:t>
      </w:r>
      <w:r w:rsidR="00323CC9" w:rsidRPr="00976B15">
        <w:rPr>
          <w:szCs w:val="20"/>
          <w:lang w:val="en-US"/>
        </w:rPr>
        <w:t xml:space="preserve"> minimize references to yourself and keep the emphasis on the research” (“Seminary Manual,” 9).</w:t>
      </w:r>
    </w:p>
    <w:p w14:paraId="75F424DA" w14:textId="77777777" w:rsidR="00B2151B" w:rsidRPr="00976B15" w:rsidRDefault="00B2151B" w:rsidP="00B741DA">
      <w:pPr>
        <w:pStyle w:val="Heading1"/>
      </w:pPr>
      <w:r w:rsidRPr="00976B15">
        <w:t>Q</w:t>
      </w:r>
      <w:r w:rsidR="00F17309" w:rsidRPr="00976B15">
        <w:t>uotations</w:t>
      </w:r>
    </w:p>
    <w:p w14:paraId="5DA3033F" w14:textId="57FA0008" w:rsidR="00692AF6"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92AF6" w:rsidRPr="00976B15">
        <w:rPr>
          <w:b/>
          <w:bCs/>
          <w:lang w:val="en-US"/>
        </w:rPr>
        <w:t>Single and double quotation marks</w:t>
      </w:r>
      <w:r w:rsidR="00692AF6" w:rsidRPr="00976B15">
        <w:rPr>
          <w:lang w:val="en-US"/>
        </w:rPr>
        <w:t xml:space="preserve">: In philosophy and some traditions single and double quotation marks are used to refer to different things. This is discouraged by the </w:t>
      </w:r>
      <w:r w:rsidR="00692AF6" w:rsidRPr="00976B15">
        <w:rPr>
          <w:i/>
          <w:iCs/>
          <w:lang w:val="en-US"/>
        </w:rPr>
        <w:t>Chicago Manual</w:t>
      </w:r>
      <w:r w:rsidR="00692AF6" w:rsidRPr="00976B15">
        <w:rPr>
          <w:lang w:val="en-US"/>
        </w:rPr>
        <w:t xml:space="preserve"> (§7.58). Only when there is a quotation inside a quotation should single quotation marks </w:t>
      </w:r>
      <w:proofErr w:type="gramStart"/>
      <w:r w:rsidR="00692AF6" w:rsidRPr="00976B15">
        <w:rPr>
          <w:lang w:val="en-US"/>
        </w:rPr>
        <w:t>(“ ‘</w:t>
      </w:r>
      <w:proofErr w:type="gramEnd"/>
      <w:r w:rsidR="00692AF6" w:rsidRPr="00976B15">
        <w:rPr>
          <w:lang w:val="en-US"/>
        </w:rPr>
        <w:t>’ ”) be used.</w:t>
      </w:r>
    </w:p>
    <w:p w14:paraId="079F028F" w14:textId="1BD4605E" w:rsidR="00617ED5" w:rsidRPr="00976B15" w:rsidRDefault="00CF17D9" w:rsidP="0069685E">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17ED5" w:rsidRPr="00976B15">
        <w:rPr>
          <w:b/>
          <w:bCs/>
          <w:lang w:val="en-US"/>
        </w:rPr>
        <w:t>Block quotations</w:t>
      </w:r>
      <w:r w:rsidR="00617ED5" w:rsidRPr="00976B15">
        <w:rPr>
          <w:lang w:val="en-US"/>
        </w:rPr>
        <w:t xml:space="preserve">: </w:t>
      </w:r>
      <w:r w:rsidR="0069685E" w:rsidRPr="00976B15">
        <w:rPr>
          <w:lang w:val="en-US"/>
        </w:rPr>
        <w:t>“Quotations of five or more lines in any language should be formatted as separate paragraphs with all lines indented on the left, without opening and closing quotation marks. Such quotations should use the same font and point size as normal text” (</w:t>
      </w:r>
      <w:r w:rsidR="0069685E" w:rsidRPr="00976B15">
        <w:rPr>
          <w:i/>
          <w:iCs/>
          <w:lang w:val="en-US"/>
        </w:rPr>
        <w:t xml:space="preserve">SBLHS </w:t>
      </w:r>
      <w:r w:rsidR="0069685E" w:rsidRPr="00976B15">
        <w:rPr>
          <w:lang w:val="en-US"/>
        </w:rPr>
        <w:t>§2.1.3.3). “Block quotations should conclude with punctuation, followed by the citation in parentheses” (</w:t>
      </w:r>
      <w:r w:rsidR="0069685E" w:rsidRPr="00976B15">
        <w:rPr>
          <w:i/>
          <w:iCs/>
          <w:lang w:val="en-US"/>
        </w:rPr>
        <w:t xml:space="preserve">SBLHS </w:t>
      </w:r>
      <w:r w:rsidR="0069685E" w:rsidRPr="00976B15">
        <w:rPr>
          <w:lang w:val="en-US"/>
        </w:rPr>
        <w:t xml:space="preserve">§4.1.5). Block quotations do not carry quotation marks before and after the quotation….  </w:t>
      </w:r>
      <w:r w:rsidR="00617ED5" w:rsidRPr="00976B15">
        <w:rPr>
          <w:lang w:val="en-US"/>
        </w:rPr>
        <w:t>If the quotation is in the middle of a paragraph, do not indent the first line of the text following the block quotation”</w:t>
      </w:r>
      <w:r w:rsidR="0069685E" w:rsidRPr="00976B15">
        <w:rPr>
          <w:lang w:val="en-US"/>
        </w:rPr>
        <w:t xml:space="preserve"> (“Seminary Manual,” 14–15).</w:t>
      </w:r>
    </w:p>
    <w:p w14:paraId="16A7AA25" w14:textId="7F81DCE3" w:rsidR="00B2151B"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b/>
          <w:bCs/>
          <w:lang w:val="en-US"/>
        </w:rPr>
        <w:t>Commas and periods with quotation marks</w:t>
      </w:r>
      <w:r w:rsidR="00B2151B" w:rsidRPr="00976B15">
        <w:rPr>
          <w:lang w:val="en-US"/>
        </w:rPr>
        <w:t>: There are two systems regarding whether periods and commas should be given inside or outside closing quotation mark (</w:t>
      </w:r>
      <w:r w:rsidR="00B2151B" w:rsidRPr="00976B15">
        <w:rPr>
          <w:i/>
          <w:iCs/>
          <w:lang w:val="en-US"/>
        </w:rPr>
        <w:t xml:space="preserve">CMS </w:t>
      </w:r>
      <w:r w:rsidR="00B2151B" w:rsidRPr="00976B15">
        <w:rPr>
          <w:lang w:val="en-US"/>
        </w:rPr>
        <w:t>§6.9). According to the “</w:t>
      </w:r>
      <w:r w:rsidR="0099738A" w:rsidRPr="00976B15">
        <w:rPr>
          <w:lang w:val="en-US"/>
        </w:rPr>
        <w:t xml:space="preserve">Seminary </w:t>
      </w:r>
      <w:r w:rsidR="00B2151B" w:rsidRPr="00976B15">
        <w:rPr>
          <w:lang w:val="en-US"/>
        </w:rPr>
        <w:t>Manual” only one system should be used: “Commas and periods are always placed inside quotation marks; place other punctuation marks inside quotation marks only if they are part of the quoted material” (</w:t>
      </w:r>
      <w:r w:rsidR="00EA61BC" w:rsidRPr="00976B15">
        <w:rPr>
          <w:lang w:val="en-US"/>
        </w:rPr>
        <w:t xml:space="preserve">“Seminary Manual,” </w:t>
      </w:r>
      <w:r w:rsidR="00B2151B" w:rsidRPr="00976B15">
        <w:rPr>
          <w:lang w:val="en-US"/>
        </w:rPr>
        <w:t>18).</w:t>
      </w:r>
    </w:p>
    <w:p w14:paraId="2379A885" w14:textId="3403E428" w:rsidR="008D5405" w:rsidRPr="00976B15" w:rsidRDefault="00CF17D9" w:rsidP="00CF17D9">
      <w:pPr>
        <w:pStyle w:val="ListParagraph"/>
        <w:rPr>
          <w:rFonts w:asciiTheme="majorBidi" w:hAnsiTheme="majorBidi" w:cstheme="majorBidi"/>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b/>
          <w:bCs/>
          <w:lang w:val="en-US"/>
        </w:rPr>
        <w:t>Square bracket</w:t>
      </w:r>
      <w:r w:rsidR="00EA61BC" w:rsidRPr="00976B15">
        <w:rPr>
          <w:b/>
          <w:bCs/>
          <w:lang w:val="en-US"/>
        </w:rPr>
        <w:t>s</w:t>
      </w:r>
      <w:r w:rsidR="00B2151B" w:rsidRPr="00976B15">
        <w:rPr>
          <w:b/>
          <w:bCs/>
          <w:lang w:val="en-US"/>
        </w:rPr>
        <w:t xml:space="preserve"> in quote</w:t>
      </w:r>
      <w:r w:rsidR="00B2151B" w:rsidRPr="00976B15">
        <w:rPr>
          <w:lang w:val="en-US"/>
        </w:rPr>
        <w:t>: “Use square brackets to enclose materials inserted in a quotation by some person other than the original writer” (“</w:t>
      </w:r>
      <w:r w:rsidR="0099738A" w:rsidRPr="00976B15">
        <w:rPr>
          <w:lang w:val="en-US"/>
        </w:rPr>
        <w:t xml:space="preserve">Seminary </w:t>
      </w:r>
      <w:r w:rsidR="00B2151B" w:rsidRPr="00976B15">
        <w:rPr>
          <w:lang w:val="en-US"/>
        </w:rPr>
        <w:t>Manual,” 16).</w:t>
      </w:r>
    </w:p>
    <w:p w14:paraId="11868261" w14:textId="1308CA51" w:rsidR="00B2151B"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lang w:val="en-US"/>
        </w:rPr>
        <w:t xml:space="preserve">CMS §13.18–19 (p. 715) on </w:t>
      </w:r>
      <w:r w:rsidR="00B2151B" w:rsidRPr="00976B15">
        <w:rPr>
          <w:b/>
          <w:bCs/>
          <w:lang w:val="en-US"/>
        </w:rPr>
        <w:t>quotes</w:t>
      </w:r>
      <w:r w:rsidR="00B2151B" w:rsidRPr="00976B15">
        <w:rPr>
          <w:lang w:val="en-US"/>
        </w:rPr>
        <w:t>: “The first word in a quoted passage must often be adjusted to conform to the surrounding text…. When a quotation introduced mid sentence forms a syntactical part of the sentence…, it begins with a lowercase letter even if the original begins with a capital.”</w:t>
      </w:r>
      <w:r w:rsidR="008D5405" w:rsidRPr="00976B15">
        <w:rPr>
          <w:lang w:val="en-US"/>
        </w:rPr>
        <w:t xml:space="preserve"> And: “The first letter of the first word of a quotation may be upper or lower case. If you weave the quotation into the syntax of your sentence, begin it with a lowercase letter even if the original began with a capital letter (no need to mark this change). If the quotation is set off syntactically by a comma, period, or colon, and is a complete sentence, begin it with a capital letter even if the original is lowercase”</w:t>
      </w:r>
      <w:r w:rsidR="00EA61BC" w:rsidRPr="00976B15">
        <w:rPr>
          <w:lang w:val="en-US"/>
        </w:rPr>
        <w:t xml:space="preserve"> (“Seminary Manual,” 16).</w:t>
      </w:r>
    </w:p>
    <w:p w14:paraId="3DCB4482" w14:textId="1EDE70A0" w:rsidR="00B741DA" w:rsidRPr="00976B15" w:rsidRDefault="00CF17D9" w:rsidP="00C40067">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B2151B" w:rsidRPr="00976B15">
        <w:rPr>
          <w:rFonts w:cs="Times New Roman"/>
          <w:b/>
          <w:bCs/>
          <w:lang w:val="en-US"/>
        </w:rPr>
        <w:t>Apostrophe and Quotation Marks.</w:t>
      </w:r>
      <w:r w:rsidR="00F63D06" w:rsidRPr="00976B15">
        <w:rPr>
          <w:rFonts w:cs="Times New Roman"/>
          <w:b/>
          <w:bCs/>
          <w:lang w:val="en-US"/>
        </w:rPr>
        <w:t xml:space="preserve"> </w:t>
      </w:r>
      <w:r w:rsidR="00F63D06" w:rsidRPr="00976B15">
        <w:rPr>
          <w:rFonts w:cs="Times New Roman"/>
          <w:lang w:val="en-US"/>
        </w:rPr>
        <w:t>“Apostrophes and quotation marks should be curly (’) not straight (</w:t>
      </w:r>
      <w:r w:rsidR="00F63D06" w:rsidRPr="00976B15">
        <w:rPr>
          <w:rFonts w:ascii="Calibri" w:hAnsi="Calibri" w:cs="Calibri"/>
          <w:lang w:val="en-US"/>
        </w:rPr>
        <w:t>‘</w:t>
      </w:r>
      <w:r w:rsidR="00F63D06" w:rsidRPr="00976B15">
        <w:rPr>
          <w:rFonts w:asciiTheme="majorBidi" w:hAnsiTheme="majorBidi" w:cstheme="majorBidi"/>
          <w:lang w:val="en-US"/>
        </w:rPr>
        <w:t>)” (“</w:t>
      </w:r>
      <w:r w:rsidR="00CF0A48" w:rsidRPr="00976B15">
        <w:rPr>
          <w:rFonts w:asciiTheme="majorBidi" w:hAnsiTheme="majorBidi" w:cstheme="majorBidi"/>
          <w:lang w:val="en-US"/>
        </w:rPr>
        <w:t>Seminary</w:t>
      </w:r>
      <w:r w:rsidR="00F63D06" w:rsidRPr="00976B15">
        <w:rPr>
          <w:rFonts w:asciiTheme="majorBidi" w:hAnsiTheme="majorBidi" w:cstheme="majorBidi"/>
          <w:lang w:val="en-US"/>
        </w:rPr>
        <w:t xml:space="preserve"> Manual,” 17).</w:t>
      </w:r>
    </w:p>
    <w:p w14:paraId="5797BFF7" w14:textId="3236B00A" w:rsidR="00F17309" w:rsidRPr="00976B15" w:rsidRDefault="00B2151B" w:rsidP="00B741DA">
      <w:pPr>
        <w:pStyle w:val="Heading1"/>
      </w:pPr>
      <w:r w:rsidRPr="00976B15">
        <w:lastRenderedPageBreak/>
        <w:t>F</w:t>
      </w:r>
      <w:r w:rsidR="00F17309" w:rsidRPr="00976B15">
        <w:t>ootnotes</w:t>
      </w:r>
    </w:p>
    <w:p w14:paraId="03C07AD6" w14:textId="466E8799" w:rsidR="00611840"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A43FA" w:rsidRPr="00976B15">
        <w:rPr>
          <w:lang w:val="en-US"/>
        </w:rPr>
        <w:t xml:space="preserve">Do not place </w:t>
      </w:r>
      <w:r w:rsidR="006A43FA" w:rsidRPr="00976B15">
        <w:rPr>
          <w:b/>
          <w:bCs/>
          <w:lang w:val="en-US"/>
        </w:rPr>
        <w:t>footnotes in the middle of a sentence</w:t>
      </w:r>
      <w:r w:rsidR="006A43FA" w:rsidRPr="00976B15">
        <w:rPr>
          <w:lang w:val="en-US"/>
        </w:rPr>
        <w:t xml:space="preserve">, unless </w:t>
      </w:r>
      <w:r w:rsidR="00B44CC3" w:rsidRPr="00976B15">
        <w:rPr>
          <w:lang w:val="en-US"/>
        </w:rPr>
        <w:t>necessary</w:t>
      </w:r>
      <w:r w:rsidR="006A43FA" w:rsidRPr="00976B15">
        <w:rPr>
          <w:lang w:val="en-US"/>
        </w:rPr>
        <w:t>. Giving the footnote number after the comma or punctuation aid</w:t>
      </w:r>
      <w:r w:rsidR="00B44CC3" w:rsidRPr="00976B15">
        <w:rPr>
          <w:lang w:val="en-US"/>
        </w:rPr>
        <w:t>s</w:t>
      </w:r>
      <w:r w:rsidR="006A43FA" w:rsidRPr="00976B15">
        <w:rPr>
          <w:lang w:val="en-US"/>
        </w:rPr>
        <w:t xml:space="preserve"> more flow in reading.</w:t>
      </w:r>
    </w:p>
    <w:p w14:paraId="736976B5" w14:textId="425B0C05" w:rsidR="006A43FA" w:rsidRPr="00976B15" w:rsidRDefault="00CF17D9" w:rsidP="0095051D">
      <w:pPr>
        <w:pStyle w:val="ListParagraph"/>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11840" w:rsidRPr="00976B15">
        <w:rPr>
          <w:b/>
          <w:bCs/>
          <w:lang w:val="en-US"/>
        </w:rPr>
        <w:t>Footnote formatting</w:t>
      </w:r>
      <w:r w:rsidR="00611840" w:rsidRPr="00976B15">
        <w:rPr>
          <w:lang w:val="en-US"/>
        </w:rPr>
        <w:t xml:space="preserve">: </w:t>
      </w:r>
      <w:r w:rsidR="006A43FA" w:rsidRPr="00976B15">
        <w:rPr>
          <w:lang w:val="en-US"/>
        </w:rPr>
        <w:t>“There should be a space between the footnote number and the footnote” (p. 41).</w:t>
      </w:r>
    </w:p>
    <w:p w14:paraId="6813D866" w14:textId="61D9B41E" w:rsidR="007B4317" w:rsidRPr="00976B15" w:rsidRDefault="007B4317" w:rsidP="00B13735">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Pr="00976B15">
        <w:rPr>
          <w:b/>
          <w:bCs/>
          <w:lang w:val="en-US"/>
        </w:rPr>
        <w:t>Be accurate about reference and bibliographic information</w:t>
      </w:r>
      <w:r w:rsidRPr="00976B15">
        <w:rPr>
          <w:lang w:val="en-US"/>
        </w:rPr>
        <w:t xml:space="preserve">. It is the author’s responsibility to format footnotes according to the </w:t>
      </w:r>
      <w:r w:rsidRPr="00976B15">
        <w:rPr>
          <w:i/>
          <w:iCs/>
          <w:lang w:val="en-US"/>
        </w:rPr>
        <w:t>SBLHS</w:t>
      </w:r>
      <w:r w:rsidRPr="00976B15">
        <w:rPr>
          <w:lang w:val="en-US"/>
        </w:rPr>
        <w:t xml:space="preserve">, and make sure that the bibliographic information and references are correct. Whenever you are unsure, check the </w:t>
      </w:r>
      <w:r w:rsidRPr="00976B15">
        <w:rPr>
          <w:i/>
          <w:iCs/>
          <w:lang w:val="en-US"/>
        </w:rPr>
        <w:t>SBLHS</w:t>
      </w:r>
      <w:r w:rsidRPr="00976B15">
        <w:rPr>
          <w:lang w:val="en-US"/>
        </w:rPr>
        <w:t xml:space="preserve">. </w:t>
      </w:r>
      <w:r w:rsidRPr="00976B15">
        <w:rPr>
          <w:i/>
          <w:iCs/>
          <w:lang w:val="en-US"/>
        </w:rPr>
        <w:t xml:space="preserve">SBLHS </w:t>
      </w:r>
      <w:r w:rsidRPr="00976B15">
        <w:rPr>
          <w:lang w:val="en-US"/>
        </w:rPr>
        <w:t>§6.2 gives several examples of different types of references. Below are given the two most common types, the first for a book and the second for an article, and how these are given in (i) the first full footnote, (ii) subsequent footnotes, and (iii) the bibliography:</w:t>
      </w:r>
    </w:p>
    <w:p w14:paraId="5C61B9FD" w14:textId="77777777" w:rsidR="007B4317" w:rsidRPr="00976B15" w:rsidRDefault="007B4317" w:rsidP="007B4317">
      <w:pPr>
        <w:pStyle w:val="ListParagraph"/>
        <w:numPr>
          <w:ilvl w:val="1"/>
          <w:numId w:val="7"/>
        </w:numPr>
        <w:rPr>
          <w:lang w:val="en-US"/>
        </w:rPr>
      </w:pPr>
      <w:r w:rsidRPr="00976B15">
        <w:rPr>
          <w:lang w:val="en-US"/>
        </w:rPr>
        <w:t>A book by a single author:</w:t>
      </w:r>
    </w:p>
    <w:p w14:paraId="2C28FF32" w14:textId="77777777" w:rsidR="007B4317" w:rsidRPr="00976B15" w:rsidRDefault="007B4317" w:rsidP="007B4317">
      <w:pPr>
        <w:pStyle w:val="ListParagraph"/>
        <w:numPr>
          <w:ilvl w:val="2"/>
          <w:numId w:val="7"/>
        </w:numPr>
        <w:rPr>
          <w:lang w:val="en-US"/>
        </w:rPr>
      </w:pPr>
      <w:r w:rsidRPr="00976B15">
        <w:rPr>
          <w:vertAlign w:val="superscript"/>
          <w:lang w:val="en-US"/>
        </w:rPr>
        <w:t>15</w:t>
      </w:r>
      <w:r w:rsidRPr="00976B15">
        <w:rPr>
          <w:lang w:val="en-US"/>
        </w:rPr>
        <w:t xml:space="preserve"> Charles H. Talbert, </w:t>
      </w:r>
      <w:r w:rsidRPr="00976B15">
        <w:rPr>
          <w:i/>
          <w:iCs/>
          <w:lang w:val="en-US"/>
        </w:rPr>
        <w:t>Reading John: A Literary and Theological Commentary on the Fourth Gospel and the Johannine Epistles</w:t>
      </w:r>
      <w:r w:rsidRPr="00976B15">
        <w:rPr>
          <w:lang w:val="en-US"/>
        </w:rPr>
        <w:t xml:space="preserve"> (New York: Crossroad, 1992), 127.</w:t>
      </w:r>
    </w:p>
    <w:p w14:paraId="3BD2E44D" w14:textId="77777777" w:rsidR="007B4317" w:rsidRPr="00976B15" w:rsidRDefault="007B4317" w:rsidP="007B4317">
      <w:pPr>
        <w:pStyle w:val="ListParagraph"/>
        <w:numPr>
          <w:ilvl w:val="2"/>
          <w:numId w:val="7"/>
        </w:numPr>
        <w:rPr>
          <w:lang w:val="en-US"/>
        </w:rPr>
      </w:pPr>
      <w:r w:rsidRPr="00976B15">
        <w:rPr>
          <w:vertAlign w:val="superscript"/>
          <w:lang w:val="en-US"/>
        </w:rPr>
        <w:t>19</w:t>
      </w:r>
      <w:r w:rsidRPr="00976B15">
        <w:rPr>
          <w:lang w:val="en-US"/>
        </w:rPr>
        <w:t xml:space="preserve"> Talbert, </w:t>
      </w:r>
      <w:r w:rsidRPr="00976B15">
        <w:rPr>
          <w:i/>
          <w:lang w:val="en-US"/>
        </w:rPr>
        <w:t>Reading John,</w:t>
      </w:r>
      <w:r w:rsidRPr="00976B15">
        <w:rPr>
          <w:lang w:val="en-US"/>
        </w:rPr>
        <w:t xml:space="preserve"> 22.</w:t>
      </w:r>
    </w:p>
    <w:p w14:paraId="248D2E39" w14:textId="77777777" w:rsidR="007B4317" w:rsidRPr="00976B15" w:rsidRDefault="007B4317" w:rsidP="007B4317">
      <w:pPr>
        <w:pStyle w:val="ListParagraph"/>
        <w:numPr>
          <w:ilvl w:val="2"/>
          <w:numId w:val="7"/>
        </w:numPr>
        <w:rPr>
          <w:lang w:val="en-US"/>
        </w:rPr>
      </w:pPr>
      <w:r w:rsidRPr="00976B15">
        <w:rPr>
          <w:lang w:val="en-US"/>
        </w:rPr>
        <w:t xml:space="preserve">Talbert, Charles H. </w:t>
      </w:r>
      <w:r w:rsidRPr="00976B15">
        <w:rPr>
          <w:i/>
          <w:iCs/>
          <w:lang w:val="en-US"/>
        </w:rPr>
        <w:t>Reading John: A Literary and Theological Commentary on the Fourth Gospel and the Johannine Epistles</w:t>
      </w:r>
      <w:r w:rsidRPr="00976B15">
        <w:rPr>
          <w:lang w:val="en-US"/>
        </w:rPr>
        <w:t>. New York: Crossroad, 1992.</w:t>
      </w:r>
    </w:p>
    <w:p w14:paraId="573308C9" w14:textId="77777777" w:rsidR="007B4317" w:rsidRPr="00976B15" w:rsidRDefault="007B4317" w:rsidP="007B4317">
      <w:pPr>
        <w:pStyle w:val="ListParagraph"/>
        <w:numPr>
          <w:ilvl w:val="1"/>
          <w:numId w:val="7"/>
        </w:numPr>
        <w:rPr>
          <w:lang w:val="en-US"/>
        </w:rPr>
      </w:pPr>
      <w:r w:rsidRPr="00976B15">
        <w:rPr>
          <w:lang w:val="en-US"/>
        </w:rPr>
        <w:t>An article by a single author:</w:t>
      </w:r>
    </w:p>
    <w:p w14:paraId="5BE4FD2E" w14:textId="77777777" w:rsidR="007B4317" w:rsidRPr="00976B15" w:rsidRDefault="007B4317" w:rsidP="007B4317">
      <w:pPr>
        <w:pStyle w:val="ListParagraph"/>
        <w:numPr>
          <w:ilvl w:val="2"/>
          <w:numId w:val="7"/>
        </w:numPr>
        <w:rPr>
          <w:lang w:val="en-US"/>
        </w:rPr>
      </w:pPr>
      <w:r w:rsidRPr="00976B15">
        <w:rPr>
          <w:vertAlign w:val="superscript"/>
          <w:lang w:val="en-US"/>
        </w:rPr>
        <w:t>7</w:t>
      </w:r>
      <w:r w:rsidRPr="00976B15">
        <w:rPr>
          <w:lang w:val="en-US"/>
        </w:rPr>
        <w:t xml:space="preserve"> Blake Leyerle, “John Chrysostom on the Gaze,” </w:t>
      </w:r>
      <w:r w:rsidRPr="00976B15">
        <w:rPr>
          <w:i/>
          <w:lang w:val="en-US"/>
        </w:rPr>
        <w:t>JECS</w:t>
      </w:r>
      <w:r w:rsidRPr="00976B15">
        <w:rPr>
          <w:lang w:val="en-US"/>
        </w:rPr>
        <w:t xml:space="preserve"> 1 (1993): 159–74.</w:t>
      </w:r>
    </w:p>
    <w:p w14:paraId="7AD1B8B5" w14:textId="77777777" w:rsidR="007B4317" w:rsidRPr="00976B15" w:rsidRDefault="007B4317" w:rsidP="007B4317">
      <w:pPr>
        <w:pStyle w:val="ListParagraph"/>
        <w:numPr>
          <w:ilvl w:val="2"/>
          <w:numId w:val="7"/>
        </w:numPr>
        <w:rPr>
          <w:lang w:val="en-US"/>
        </w:rPr>
      </w:pPr>
      <w:r w:rsidRPr="00976B15">
        <w:rPr>
          <w:vertAlign w:val="superscript"/>
          <w:lang w:val="en-US"/>
        </w:rPr>
        <w:t>23</w:t>
      </w:r>
      <w:r w:rsidRPr="00976B15">
        <w:rPr>
          <w:lang w:val="en-US"/>
        </w:rPr>
        <w:t xml:space="preserve"> Leyerle, “John Chrysostom,” 161.</w:t>
      </w:r>
    </w:p>
    <w:p w14:paraId="4B9E1AAA" w14:textId="77777777" w:rsidR="007B4317" w:rsidRPr="00976B15" w:rsidRDefault="007B4317" w:rsidP="007B4317">
      <w:pPr>
        <w:pStyle w:val="ListParagraph"/>
        <w:numPr>
          <w:ilvl w:val="2"/>
          <w:numId w:val="7"/>
        </w:numPr>
        <w:rPr>
          <w:lang w:val="en-US"/>
        </w:rPr>
      </w:pPr>
      <w:r w:rsidRPr="00976B15">
        <w:rPr>
          <w:lang w:val="en-US"/>
        </w:rPr>
        <w:t xml:space="preserve">Leyerle, Blake. “John Chrysostom on the Gaze.” </w:t>
      </w:r>
      <w:r w:rsidRPr="00976B15">
        <w:rPr>
          <w:i/>
          <w:lang w:val="en-US"/>
        </w:rPr>
        <w:t>JECS</w:t>
      </w:r>
      <w:r w:rsidRPr="00976B15">
        <w:rPr>
          <w:lang w:val="en-US"/>
        </w:rPr>
        <w:t xml:space="preserve"> 1 (1993): 159–74.</w:t>
      </w:r>
    </w:p>
    <w:p w14:paraId="5AB1DF47" w14:textId="1B3E1351" w:rsidR="006A43FA"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A43FA" w:rsidRPr="00976B15">
        <w:rPr>
          <w:lang w:val="en-US"/>
        </w:rPr>
        <w:t>The “</w:t>
      </w:r>
      <w:r w:rsidR="0099738A" w:rsidRPr="00976B15">
        <w:rPr>
          <w:lang w:val="en-US"/>
        </w:rPr>
        <w:t xml:space="preserve">Seminary </w:t>
      </w:r>
      <w:r w:rsidR="006A43FA" w:rsidRPr="00976B15">
        <w:rPr>
          <w:lang w:val="en-US"/>
        </w:rPr>
        <w:t xml:space="preserve">Manual” on </w:t>
      </w:r>
      <w:r w:rsidR="006A43FA" w:rsidRPr="00976B15">
        <w:rPr>
          <w:b/>
          <w:bCs/>
          <w:lang w:val="en-US"/>
        </w:rPr>
        <w:t>reference following a content note</w:t>
      </w:r>
      <w:r w:rsidR="006A43FA" w:rsidRPr="00976B15">
        <w:rPr>
          <w:lang w:val="en-US"/>
        </w:rPr>
        <w:t xml:space="preserve">: “A content note (an explanation or amplification of textual matter) may be followed by its source in one of two ways: (1) The reference may follow the content note in parentheses, with the publication information in square brackets. (2) Introduce the reference in normal footnote style with </w:t>
      </w:r>
      <w:r w:rsidR="00DC4DF8" w:rsidRPr="00976B15">
        <w:rPr>
          <w:lang w:val="en-US"/>
        </w:rPr>
        <w:t>‘</w:t>
      </w:r>
      <w:r w:rsidR="006A43FA" w:rsidRPr="00976B15">
        <w:rPr>
          <w:lang w:val="en-US"/>
        </w:rPr>
        <w:t>See</w:t>
      </w:r>
      <w:r w:rsidR="00DC4DF8" w:rsidRPr="00976B15">
        <w:rPr>
          <w:lang w:val="en-US"/>
        </w:rPr>
        <w:t>’</w:t>
      </w:r>
      <w:r w:rsidR="006A43FA" w:rsidRPr="00976B15">
        <w:rPr>
          <w:lang w:val="en-US"/>
        </w:rPr>
        <w:t xml:space="preserve"> when placing it after the period and without parenthesis” (p. 42).</w:t>
      </w:r>
      <w:r w:rsidR="00504407" w:rsidRPr="00976B15">
        <w:rPr>
          <w:lang w:val="en-US"/>
        </w:rPr>
        <w:t xml:space="preserve"> A suggestion, and something common, is to use parenthesis after quotations, and “See” after you have paraphrased.</w:t>
      </w:r>
    </w:p>
    <w:p w14:paraId="6DC49A3E" w14:textId="5C40AE0F" w:rsidR="0002256B"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02256B" w:rsidRPr="00976B15">
        <w:rPr>
          <w:b/>
          <w:bCs/>
          <w:lang w:val="en-US"/>
        </w:rPr>
        <w:t>The order in which the information should be given</w:t>
      </w:r>
      <w:r w:rsidR="0002256B" w:rsidRPr="00976B15">
        <w:rPr>
          <w:lang w:val="en-US"/>
        </w:rPr>
        <w:t xml:space="preserve"> is as follows (</w:t>
      </w:r>
      <w:r w:rsidR="0002256B" w:rsidRPr="00976B15">
        <w:rPr>
          <w:i/>
          <w:iCs/>
          <w:lang w:val="en-US"/>
        </w:rPr>
        <w:t>SBLHS</w:t>
      </w:r>
      <w:r w:rsidR="0002256B" w:rsidRPr="00976B15">
        <w:rPr>
          <w:lang w:val="en-US"/>
        </w:rPr>
        <w:t xml:space="preserve"> §6.1.1): </w:t>
      </w:r>
    </w:p>
    <w:p w14:paraId="2A5E1E4E" w14:textId="77777777" w:rsidR="0002256B" w:rsidRPr="00976B15" w:rsidRDefault="0002256B" w:rsidP="006A43FA">
      <w:pPr>
        <w:pStyle w:val="ListParagraph"/>
        <w:numPr>
          <w:ilvl w:val="1"/>
          <w:numId w:val="10"/>
        </w:numPr>
        <w:rPr>
          <w:lang w:val="en-US"/>
        </w:rPr>
      </w:pPr>
      <w:r w:rsidRPr="00976B15">
        <w:rPr>
          <w:lang w:val="en-US"/>
        </w:rPr>
        <w:t>Author(s), or if there is no author, editor(s)</w:t>
      </w:r>
    </w:p>
    <w:p w14:paraId="77BD71D2" w14:textId="77777777" w:rsidR="0002256B" w:rsidRPr="00976B15" w:rsidRDefault="0002256B" w:rsidP="006A43FA">
      <w:pPr>
        <w:pStyle w:val="ListParagraph"/>
        <w:numPr>
          <w:ilvl w:val="1"/>
          <w:numId w:val="10"/>
        </w:numPr>
        <w:rPr>
          <w:lang w:val="en-US"/>
        </w:rPr>
      </w:pPr>
      <w:r w:rsidRPr="00976B15">
        <w:rPr>
          <w:lang w:val="en-US"/>
        </w:rPr>
        <w:t>Title of chapter or journal article</w:t>
      </w:r>
    </w:p>
    <w:p w14:paraId="39C47D2D" w14:textId="77777777" w:rsidR="0002256B" w:rsidRPr="00976B15" w:rsidRDefault="0002256B" w:rsidP="006A43FA">
      <w:pPr>
        <w:pStyle w:val="ListParagraph"/>
        <w:numPr>
          <w:ilvl w:val="1"/>
          <w:numId w:val="10"/>
        </w:numPr>
        <w:rPr>
          <w:lang w:val="en-US"/>
        </w:rPr>
      </w:pPr>
      <w:r w:rsidRPr="00976B15">
        <w:rPr>
          <w:lang w:val="en-US"/>
        </w:rPr>
        <w:t>Title of book (including subtitle) or periodical</w:t>
      </w:r>
    </w:p>
    <w:p w14:paraId="4202F2CD" w14:textId="77777777" w:rsidR="0002256B" w:rsidRPr="00976B15" w:rsidRDefault="0002256B" w:rsidP="006A43FA">
      <w:pPr>
        <w:pStyle w:val="ListParagraph"/>
        <w:numPr>
          <w:ilvl w:val="1"/>
          <w:numId w:val="10"/>
        </w:numPr>
        <w:rPr>
          <w:lang w:val="en-US"/>
        </w:rPr>
      </w:pPr>
      <w:r w:rsidRPr="00976B15">
        <w:rPr>
          <w:lang w:val="en-US"/>
        </w:rPr>
        <w:t>Editor, compiler, and/or translator</w:t>
      </w:r>
    </w:p>
    <w:p w14:paraId="062978F2" w14:textId="77777777" w:rsidR="0002256B" w:rsidRPr="00976B15" w:rsidRDefault="0002256B" w:rsidP="006A43FA">
      <w:pPr>
        <w:pStyle w:val="ListParagraph"/>
        <w:numPr>
          <w:ilvl w:val="1"/>
          <w:numId w:val="10"/>
        </w:numPr>
        <w:rPr>
          <w:lang w:val="en-US"/>
        </w:rPr>
      </w:pPr>
      <w:r w:rsidRPr="00976B15">
        <w:rPr>
          <w:lang w:val="en-US"/>
        </w:rPr>
        <w:t>Edition if not the first</w:t>
      </w:r>
    </w:p>
    <w:p w14:paraId="0011808F" w14:textId="77777777" w:rsidR="0002256B" w:rsidRPr="00976B15" w:rsidRDefault="0002256B" w:rsidP="006A43FA">
      <w:pPr>
        <w:pStyle w:val="ListParagraph"/>
        <w:numPr>
          <w:ilvl w:val="1"/>
          <w:numId w:val="10"/>
        </w:numPr>
        <w:rPr>
          <w:lang w:val="en-US"/>
        </w:rPr>
      </w:pPr>
      <w:r w:rsidRPr="00976B15">
        <w:rPr>
          <w:lang w:val="en-US"/>
        </w:rPr>
        <w:t>Volumes: if citing the whole work, give the total number of volumes; if only a single volume is cited, list that volume number and the title of the volume</w:t>
      </w:r>
    </w:p>
    <w:p w14:paraId="3A7D9A9B" w14:textId="77777777" w:rsidR="0002256B" w:rsidRPr="00976B15" w:rsidRDefault="0002256B" w:rsidP="006A43FA">
      <w:pPr>
        <w:pStyle w:val="ListParagraph"/>
        <w:numPr>
          <w:ilvl w:val="1"/>
          <w:numId w:val="10"/>
        </w:numPr>
        <w:rPr>
          <w:lang w:val="en-US"/>
        </w:rPr>
      </w:pPr>
      <w:r w:rsidRPr="00976B15">
        <w:rPr>
          <w:lang w:val="en-US"/>
        </w:rPr>
        <w:t>Series title and/or volume number</w:t>
      </w:r>
    </w:p>
    <w:p w14:paraId="7FA11009" w14:textId="77777777" w:rsidR="0002256B" w:rsidRPr="00976B15" w:rsidRDefault="0002256B" w:rsidP="006A43FA">
      <w:pPr>
        <w:pStyle w:val="ListParagraph"/>
        <w:numPr>
          <w:ilvl w:val="1"/>
          <w:numId w:val="10"/>
        </w:numPr>
        <w:rPr>
          <w:lang w:val="en-US"/>
        </w:rPr>
      </w:pPr>
      <w:r w:rsidRPr="00976B15">
        <w:rPr>
          <w:lang w:val="en-US"/>
        </w:rPr>
        <w:t>Details of publication: city, publisher, and/or date (in parenthesis, or in brackets if the entire reference is already placed in parenthesis)</w:t>
      </w:r>
    </w:p>
    <w:p w14:paraId="60F12E0A" w14:textId="77777777" w:rsidR="0002256B" w:rsidRPr="00976B15" w:rsidRDefault="0002256B" w:rsidP="006A43FA">
      <w:pPr>
        <w:pStyle w:val="ListParagraph"/>
        <w:numPr>
          <w:ilvl w:val="1"/>
          <w:numId w:val="10"/>
        </w:numPr>
        <w:rPr>
          <w:lang w:val="en-US"/>
        </w:rPr>
      </w:pPr>
      <w:r w:rsidRPr="00976B15">
        <w:rPr>
          <w:lang w:val="en-US"/>
        </w:rPr>
        <w:t>Volume and/or page numbers</w:t>
      </w:r>
    </w:p>
    <w:p w14:paraId="1F8030BE" w14:textId="77777777" w:rsidR="0002256B" w:rsidRPr="00976B15" w:rsidRDefault="0002256B" w:rsidP="006A43FA">
      <w:pPr>
        <w:pStyle w:val="ListParagraph"/>
        <w:numPr>
          <w:ilvl w:val="1"/>
          <w:numId w:val="10"/>
        </w:numPr>
        <w:rPr>
          <w:lang w:val="en-US"/>
        </w:rPr>
      </w:pPr>
      <w:r w:rsidRPr="00976B15">
        <w:rPr>
          <w:lang w:val="en-US"/>
        </w:rPr>
        <w:t>Electronic source information if applicable</w:t>
      </w:r>
    </w:p>
    <w:p w14:paraId="3DEFBE95" w14:textId="03CDA106" w:rsidR="00617ED5"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17ED5" w:rsidRPr="00976B15">
        <w:rPr>
          <w:b/>
          <w:bCs/>
          <w:lang w:val="en-US"/>
        </w:rPr>
        <w:t>Author name and title</w:t>
      </w:r>
      <w:r w:rsidR="00617ED5" w:rsidRPr="00976B15">
        <w:rPr>
          <w:lang w:val="en-US"/>
        </w:rPr>
        <w:t xml:space="preserve">: First </w:t>
      </w:r>
      <w:r w:rsidR="00617ED5" w:rsidRPr="00976B15">
        <w:rPr>
          <w:b/>
          <w:bCs/>
          <w:lang w:val="en-US"/>
        </w:rPr>
        <w:t>full reference</w:t>
      </w:r>
      <w:r w:rsidR="00617ED5" w:rsidRPr="00976B15">
        <w:rPr>
          <w:lang w:val="en-US"/>
        </w:rPr>
        <w:t xml:space="preserve"> includes the full author’s name, as the author use</w:t>
      </w:r>
      <w:r w:rsidR="00DC4DF8" w:rsidRPr="00976B15">
        <w:rPr>
          <w:lang w:val="en-US"/>
        </w:rPr>
        <w:t>s</w:t>
      </w:r>
      <w:r w:rsidR="00617ED5" w:rsidRPr="00976B15">
        <w:rPr>
          <w:lang w:val="en-US"/>
        </w:rPr>
        <w:t xml:space="preserve"> it </w:t>
      </w:r>
      <w:r w:rsidR="00DC4DF8" w:rsidRPr="00976B15">
        <w:rPr>
          <w:lang w:val="en-US"/>
        </w:rPr>
        <w:t>him- or herself</w:t>
      </w:r>
      <w:r w:rsidR="00617ED5" w:rsidRPr="00976B15">
        <w:rPr>
          <w:lang w:val="en-US"/>
        </w:rPr>
        <w:t xml:space="preserve"> (see above), and full title. </w:t>
      </w:r>
      <w:r w:rsidR="00617ED5" w:rsidRPr="00976B15">
        <w:rPr>
          <w:b/>
          <w:bCs/>
          <w:lang w:val="en-US"/>
        </w:rPr>
        <w:t>Subsequent references</w:t>
      </w:r>
      <w:r w:rsidR="00617ED5" w:rsidRPr="00976B15">
        <w:rPr>
          <w:lang w:val="en-US"/>
        </w:rPr>
        <w:t xml:space="preserve"> only use surname</w:t>
      </w:r>
      <w:r w:rsidR="00DC4DF8" w:rsidRPr="00976B15">
        <w:rPr>
          <w:lang w:val="en-US"/>
        </w:rPr>
        <w:t xml:space="preserve">, </w:t>
      </w:r>
      <w:r w:rsidR="00617ED5" w:rsidRPr="00976B15">
        <w:rPr>
          <w:lang w:val="en-US"/>
        </w:rPr>
        <w:t>short title</w:t>
      </w:r>
      <w:r w:rsidR="00DC4DF8" w:rsidRPr="00976B15">
        <w:rPr>
          <w:lang w:val="en-US"/>
        </w:rPr>
        <w:t>, and page reference</w:t>
      </w:r>
      <w:r w:rsidR="00617ED5" w:rsidRPr="00976B15">
        <w:rPr>
          <w:lang w:val="en-US"/>
        </w:rPr>
        <w:t xml:space="preserve">. For how to abbreviate a title </w:t>
      </w:r>
      <w:r w:rsidR="00617ED5" w:rsidRPr="00976B15">
        <w:rPr>
          <w:i/>
          <w:iCs/>
          <w:lang w:val="en-US"/>
        </w:rPr>
        <w:t>SBLHS</w:t>
      </w:r>
      <w:r w:rsidR="00617ED5" w:rsidRPr="00976B15">
        <w:rPr>
          <w:lang w:val="en-US"/>
        </w:rPr>
        <w:t xml:space="preserve"> states the following: “The shortened title should include key words occurring as close to the beginning of the title as possible and with the word order unchanged. Titles of four words or less are not shortened” (</w:t>
      </w:r>
      <w:r w:rsidR="00617ED5" w:rsidRPr="00976B15">
        <w:rPr>
          <w:i/>
          <w:iCs/>
          <w:lang w:val="en-US"/>
        </w:rPr>
        <w:t>SBLHS</w:t>
      </w:r>
      <w:r w:rsidR="00617ED5" w:rsidRPr="00976B15">
        <w:rPr>
          <w:lang w:val="en-US"/>
        </w:rPr>
        <w:t>, p. 70).</w:t>
      </w:r>
      <w:r w:rsidR="00DC4DF8" w:rsidRPr="00976B15">
        <w:rPr>
          <w:lang w:val="en-US"/>
        </w:rPr>
        <w:t xml:space="preserve"> Initial words like “The” in the title can be deleted in the short title.</w:t>
      </w:r>
    </w:p>
    <w:p w14:paraId="44BDCE45" w14:textId="31BEB692" w:rsidR="001952DC"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1952DC" w:rsidRPr="00976B15">
        <w:rPr>
          <w:b/>
          <w:bCs/>
          <w:lang w:val="en-US"/>
        </w:rPr>
        <w:t xml:space="preserve">The use of </w:t>
      </w:r>
      <w:r w:rsidR="001952DC" w:rsidRPr="00976B15">
        <w:rPr>
          <w:b/>
          <w:bCs/>
          <w:i/>
          <w:iCs/>
          <w:lang w:val="en-US"/>
        </w:rPr>
        <w:t>ibid</w:t>
      </w:r>
      <w:r w:rsidR="001952DC" w:rsidRPr="00976B15">
        <w:rPr>
          <w:b/>
          <w:bCs/>
          <w:lang w:val="en-US"/>
        </w:rPr>
        <w:t>.:</w:t>
      </w:r>
      <w:r w:rsidR="001952DC" w:rsidRPr="00976B15">
        <w:rPr>
          <w:lang w:val="en-US"/>
        </w:rPr>
        <w:t xml:space="preserve"> The use of </w:t>
      </w:r>
      <w:r w:rsidR="001952DC" w:rsidRPr="00976B15">
        <w:rPr>
          <w:i/>
          <w:iCs/>
          <w:lang w:val="en-US"/>
        </w:rPr>
        <w:t>ibid</w:t>
      </w:r>
      <w:r w:rsidR="001952DC" w:rsidRPr="00976B15">
        <w:rPr>
          <w:lang w:val="en-US"/>
        </w:rPr>
        <w:t xml:space="preserve">. is discouraged by the “Seminary Manual” (p. 21, 42), </w:t>
      </w:r>
      <w:r w:rsidR="001952DC" w:rsidRPr="00976B15">
        <w:rPr>
          <w:i/>
          <w:iCs/>
          <w:lang w:val="en-US"/>
        </w:rPr>
        <w:t>SBLHS</w:t>
      </w:r>
      <w:r w:rsidR="001952DC" w:rsidRPr="00976B15">
        <w:rPr>
          <w:lang w:val="en-US"/>
        </w:rPr>
        <w:t xml:space="preserve"> (https://sblhs2.com/2018/02/01/cms-update-ibid/), and </w:t>
      </w:r>
      <w:r w:rsidR="001952DC" w:rsidRPr="00976B15">
        <w:rPr>
          <w:i/>
          <w:iCs/>
          <w:lang w:val="en-US"/>
        </w:rPr>
        <w:t>CMS</w:t>
      </w:r>
      <w:r w:rsidR="001952DC" w:rsidRPr="00976B15">
        <w:rPr>
          <w:lang w:val="en-US"/>
        </w:rPr>
        <w:t xml:space="preserve"> §14.34. The </w:t>
      </w:r>
      <w:r w:rsidR="001952DC" w:rsidRPr="00976B15">
        <w:rPr>
          <w:i/>
          <w:iCs/>
          <w:lang w:val="en-US"/>
        </w:rPr>
        <w:t>SBLHS</w:t>
      </w:r>
      <w:r w:rsidR="001952DC" w:rsidRPr="00976B15">
        <w:rPr>
          <w:lang w:val="en-US"/>
        </w:rPr>
        <w:t xml:space="preserve"> p. 70 states: “Subsequent notes in the same work referring to the same source should use the abbreviated note form exhibited in the examples in §§6.2–4, including a shortened form of the main title of the work cited.” In other words, for subsequent references use surname, short title, and page number, and not </w:t>
      </w:r>
      <w:r w:rsidR="001952DC" w:rsidRPr="00976B15">
        <w:rPr>
          <w:i/>
          <w:iCs/>
          <w:lang w:val="en-US"/>
        </w:rPr>
        <w:t>ibid</w:t>
      </w:r>
      <w:r w:rsidR="001952DC" w:rsidRPr="00976B15">
        <w:rPr>
          <w:lang w:val="en-US"/>
        </w:rPr>
        <w:t>.</w:t>
      </w:r>
    </w:p>
    <w:p w14:paraId="4F7CD8D7" w14:textId="4F08EAD5" w:rsidR="006A43FA"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A43FA" w:rsidRPr="00976B15">
        <w:rPr>
          <w:b/>
          <w:bCs/>
          <w:lang w:val="en-US"/>
        </w:rPr>
        <w:t>Series</w:t>
      </w:r>
      <w:r w:rsidR="006A43FA" w:rsidRPr="00976B15">
        <w:rPr>
          <w:lang w:val="en-US"/>
        </w:rPr>
        <w:t xml:space="preserve"> may be given as an </w:t>
      </w:r>
      <w:r w:rsidR="006A43FA" w:rsidRPr="00976B15">
        <w:rPr>
          <w:b/>
          <w:bCs/>
          <w:lang w:val="en-US"/>
        </w:rPr>
        <w:t>abbreviation</w:t>
      </w:r>
      <w:r w:rsidR="006A43FA" w:rsidRPr="00976B15">
        <w:rPr>
          <w:lang w:val="en-US"/>
        </w:rPr>
        <w:t xml:space="preserve">. If it is listed in </w:t>
      </w:r>
      <w:r w:rsidR="006A43FA" w:rsidRPr="00976B15">
        <w:rPr>
          <w:i/>
          <w:iCs/>
          <w:lang w:val="en-US"/>
        </w:rPr>
        <w:t>SBLHS</w:t>
      </w:r>
      <w:r w:rsidR="006A43FA" w:rsidRPr="00976B15">
        <w:rPr>
          <w:lang w:val="en-US"/>
        </w:rPr>
        <w:t xml:space="preserve"> §8.4.1 it should be given according to this abbreviation. In the “</w:t>
      </w:r>
      <w:r w:rsidR="0099738A" w:rsidRPr="00976B15">
        <w:rPr>
          <w:lang w:val="en-US"/>
        </w:rPr>
        <w:t xml:space="preserve">Seminary </w:t>
      </w:r>
      <w:r w:rsidR="006A43FA" w:rsidRPr="00976B15">
        <w:rPr>
          <w:lang w:val="en-US"/>
        </w:rPr>
        <w:t xml:space="preserve">Manual,” p. 43 there is a provision for the </w:t>
      </w:r>
      <w:r w:rsidR="00DC4DF8" w:rsidRPr="00976B15">
        <w:rPr>
          <w:lang w:val="en-US"/>
        </w:rPr>
        <w:t>author</w:t>
      </w:r>
      <w:r w:rsidR="006A43FA" w:rsidRPr="00976B15">
        <w:rPr>
          <w:lang w:val="en-US"/>
        </w:rPr>
        <w:t xml:space="preserve"> to create their own abbreviation for materials not listed in the </w:t>
      </w:r>
      <w:r w:rsidR="006A43FA" w:rsidRPr="00976B15">
        <w:rPr>
          <w:i/>
          <w:iCs/>
          <w:lang w:val="en-US"/>
        </w:rPr>
        <w:t>SBLHS</w:t>
      </w:r>
      <w:r w:rsidR="006A43FA" w:rsidRPr="00976B15">
        <w:rPr>
          <w:lang w:val="en-US"/>
        </w:rPr>
        <w:t>. When a</w:t>
      </w:r>
      <w:r w:rsidR="00DC4DF8" w:rsidRPr="00976B15">
        <w:rPr>
          <w:lang w:val="en-US"/>
        </w:rPr>
        <w:t xml:space="preserve">n author </w:t>
      </w:r>
      <w:r w:rsidR="006A43FA" w:rsidRPr="00976B15">
        <w:rPr>
          <w:lang w:val="en-US"/>
        </w:rPr>
        <w:t>introduces an abbreviation, the full name should be given the first time with the abbreviation in parenthesis. The series number follows immediately without any “vol.”</w:t>
      </w:r>
    </w:p>
    <w:p w14:paraId="5C44AA6F" w14:textId="3F4A3209" w:rsidR="006A43FA"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A43FA" w:rsidRPr="00976B15">
        <w:rPr>
          <w:lang w:val="en-US"/>
        </w:rPr>
        <w:t xml:space="preserve">It is only the place of publication, publisher name, and year that should be </w:t>
      </w:r>
      <w:r w:rsidR="006A43FA" w:rsidRPr="00976B15">
        <w:rPr>
          <w:b/>
          <w:bCs/>
          <w:lang w:val="en-US"/>
        </w:rPr>
        <w:t>within the parenthesis of a footnote</w:t>
      </w:r>
      <w:r w:rsidR="006A43FA" w:rsidRPr="00976B15">
        <w:rPr>
          <w:lang w:val="en-US"/>
        </w:rPr>
        <w:t xml:space="preserve">. All other information should be outside the parenthesis. Again, check </w:t>
      </w:r>
      <w:r w:rsidR="006A43FA" w:rsidRPr="00976B15">
        <w:rPr>
          <w:i/>
          <w:iCs/>
          <w:lang w:val="en-US"/>
        </w:rPr>
        <w:t>SBLHS</w:t>
      </w:r>
      <w:r w:rsidR="006A43FA" w:rsidRPr="00976B15">
        <w:rPr>
          <w:lang w:val="en-US"/>
        </w:rPr>
        <w:t xml:space="preserve"> §6.2 whenever you are unsure.</w:t>
      </w:r>
    </w:p>
    <w:p w14:paraId="708CBA49" w14:textId="63AA8C4A" w:rsidR="006A43FA"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A43FA" w:rsidRPr="00976B15">
        <w:rPr>
          <w:b/>
          <w:bCs/>
          <w:lang w:val="en-US"/>
        </w:rPr>
        <w:t>Bracket</w:t>
      </w:r>
      <w:r w:rsidR="00DC4DF8" w:rsidRPr="00976B15">
        <w:rPr>
          <w:b/>
          <w:bCs/>
          <w:lang w:val="en-US"/>
        </w:rPr>
        <w:t>s</w:t>
      </w:r>
      <w:r w:rsidR="006A43FA" w:rsidRPr="00976B15">
        <w:rPr>
          <w:b/>
          <w:bCs/>
          <w:lang w:val="en-US"/>
        </w:rPr>
        <w:t xml:space="preserve"> within parenthesis</w:t>
      </w:r>
      <w:r w:rsidR="006A43FA" w:rsidRPr="00976B15">
        <w:rPr>
          <w:lang w:val="en-US"/>
        </w:rPr>
        <w:t>: “Parenthetical material within parentheses is placed in square brackets” (“</w:t>
      </w:r>
      <w:r w:rsidR="0099738A" w:rsidRPr="00976B15">
        <w:rPr>
          <w:lang w:val="en-US"/>
        </w:rPr>
        <w:t xml:space="preserve">Seminary </w:t>
      </w:r>
      <w:r w:rsidR="006A43FA" w:rsidRPr="00976B15">
        <w:rPr>
          <w:lang w:val="en-US"/>
        </w:rPr>
        <w:t>Manual,”</w:t>
      </w:r>
      <w:r w:rsidR="00DC4DF8" w:rsidRPr="00976B15">
        <w:rPr>
          <w:lang w:val="en-US"/>
        </w:rPr>
        <w:t xml:space="preserve"> </w:t>
      </w:r>
      <w:r w:rsidR="006A43FA" w:rsidRPr="00976B15">
        <w:rPr>
          <w:lang w:val="en-US"/>
        </w:rPr>
        <w:t>16). If you, for example, give a full footnote reference to a source within parenthesis, the place of publication, publisher and year should be placed in bracket</w:t>
      </w:r>
      <w:r w:rsidR="00DC4DF8" w:rsidRPr="00976B15">
        <w:rPr>
          <w:lang w:val="en-US"/>
        </w:rPr>
        <w:t>s</w:t>
      </w:r>
      <w:r w:rsidR="006A43FA" w:rsidRPr="00976B15">
        <w:rPr>
          <w:lang w:val="en-US"/>
        </w:rPr>
        <w:t xml:space="preserve"> and not parenthesis.</w:t>
      </w:r>
    </w:p>
    <w:p w14:paraId="13DAAD36" w14:textId="7AE5F97C" w:rsidR="0002256B"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02256B" w:rsidRPr="00976B15">
        <w:rPr>
          <w:lang w:val="en-US"/>
        </w:rPr>
        <w:t xml:space="preserve">For the </w:t>
      </w:r>
      <w:r w:rsidR="0002256B" w:rsidRPr="00976B15">
        <w:rPr>
          <w:b/>
          <w:bCs/>
          <w:lang w:val="en-US"/>
        </w:rPr>
        <w:t>place of publication</w:t>
      </w:r>
      <w:r w:rsidR="0002256B" w:rsidRPr="00976B15">
        <w:rPr>
          <w:lang w:val="en-US"/>
        </w:rPr>
        <w:t xml:space="preserve"> only give one city. If the publication gives more places, select the first (</w:t>
      </w:r>
      <w:r w:rsidR="0002256B" w:rsidRPr="00976B15">
        <w:rPr>
          <w:i/>
          <w:iCs/>
          <w:lang w:val="en-US"/>
        </w:rPr>
        <w:t>SBLHS</w:t>
      </w:r>
      <w:r w:rsidR="0002256B" w:rsidRPr="00976B15">
        <w:rPr>
          <w:lang w:val="en-US"/>
        </w:rPr>
        <w:t xml:space="preserve"> §6.1.4.2). Check </w:t>
      </w:r>
      <w:r w:rsidR="0002256B" w:rsidRPr="00976B15">
        <w:rPr>
          <w:i/>
          <w:iCs/>
          <w:lang w:val="en-US"/>
        </w:rPr>
        <w:t>SBLHS</w:t>
      </w:r>
      <w:r w:rsidR="0002256B" w:rsidRPr="00976B15">
        <w:rPr>
          <w:lang w:val="en-US"/>
        </w:rPr>
        <w:t xml:space="preserve"> §6.1.4.1 to see </w:t>
      </w:r>
      <w:r w:rsidR="00DC4DF8" w:rsidRPr="00976B15">
        <w:rPr>
          <w:lang w:val="en-US"/>
        </w:rPr>
        <w:t>how</w:t>
      </w:r>
      <w:r w:rsidR="0002256B" w:rsidRPr="00976B15">
        <w:rPr>
          <w:lang w:val="en-US"/>
        </w:rPr>
        <w:t xml:space="preserve"> the place of publication is given </w:t>
      </w:r>
      <w:r w:rsidR="00DC4DF8" w:rsidRPr="00976B15">
        <w:rPr>
          <w:lang w:val="en-US"/>
        </w:rPr>
        <w:t xml:space="preserve">for a specific </w:t>
      </w:r>
      <w:r w:rsidR="00617ED5" w:rsidRPr="00976B15">
        <w:rPr>
          <w:lang w:val="en-US"/>
        </w:rPr>
        <w:t>publisher</w:t>
      </w:r>
      <w:r w:rsidR="0002256B" w:rsidRPr="00976B15">
        <w:rPr>
          <w:lang w:val="en-US"/>
        </w:rPr>
        <w:t xml:space="preserve">. </w:t>
      </w:r>
      <w:r w:rsidR="00DC4DF8" w:rsidRPr="00976B15">
        <w:rPr>
          <w:lang w:val="en-US"/>
        </w:rPr>
        <w:t>The US states are included for cities that are not well known. The same applied to country. Country is only included if the place is not well known. W</w:t>
      </w:r>
      <w:r w:rsidR="0002256B" w:rsidRPr="00976B15">
        <w:rPr>
          <w:lang w:val="en-US"/>
        </w:rPr>
        <w:t xml:space="preserve">hen writing the US states, these should only be written with two capitalized letters, without any punctuation between (‘MI’ not ‘Mich.’). For US state abbreviations see </w:t>
      </w:r>
      <w:r w:rsidR="0002256B" w:rsidRPr="00976B15">
        <w:rPr>
          <w:i/>
          <w:iCs/>
          <w:lang w:val="en-US"/>
        </w:rPr>
        <w:t>SBLHS</w:t>
      </w:r>
      <w:r w:rsidR="0002256B" w:rsidRPr="00976B15">
        <w:rPr>
          <w:lang w:val="en-US"/>
        </w:rPr>
        <w:t xml:space="preserve"> §8.1.1.</w:t>
      </w:r>
    </w:p>
    <w:p w14:paraId="4733AF55" w14:textId="63A103E1" w:rsidR="0002256B"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02256B" w:rsidRPr="00976B15">
        <w:rPr>
          <w:b/>
          <w:bCs/>
          <w:lang w:val="en-US"/>
        </w:rPr>
        <w:t>Publisher name</w:t>
      </w:r>
      <w:r w:rsidR="0002256B" w:rsidRPr="00976B15">
        <w:rPr>
          <w:lang w:val="en-US"/>
        </w:rPr>
        <w:t xml:space="preserve"> should be given as in </w:t>
      </w:r>
      <w:r w:rsidR="0002256B" w:rsidRPr="00976B15">
        <w:rPr>
          <w:i/>
          <w:iCs/>
          <w:lang w:val="en-US"/>
        </w:rPr>
        <w:t>SBLHS</w:t>
      </w:r>
      <w:r w:rsidR="0002256B" w:rsidRPr="00976B15">
        <w:rPr>
          <w:lang w:val="en-US"/>
        </w:rPr>
        <w:t xml:space="preserve"> §6.1.4.1. If it is not listed there, delete unnecessary words like “Publishing house” or “Press” unless it is a university press. In the latter case</w:t>
      </w:r>
      <w:r w:rsidR="00DC4DF8" w:rsidRPr="00976B15">
        <w:rPr>
          <w:lang w:val="en-US"/>
        </w:rPr>
        <w:t>,</w:t>
      </w:r>
      <w:r w:rsidR="0002256B" w:rsidRPr="00976B15">
        <w:rPr>
          <w:lang w:val="en-US"/>
        </w:rPr>
        <w:t xml:space="preserve"> it is spelled out in full.</w:t>
      </w:r>
    </w:p>
    <w:p w14:paraId="761D587E" w14:textId="4C7A5973" w:rsidR="00617ED5" w:rsidRPr="00976B15" w:rsidRDefault="00CF17D9" w:rsidP="00EB1EC8">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617ED5" w:rsidRPr="00976B15">
        <w:rPr>
          <w:lang w:val="en-US"/>
        </w:rPr>
        <w:t xml:space="preserve">For </w:t>
      </w:r>
      <w:r w:rsidR="00EB1EC8" w:rsidRPr="00976B15">
        <w:rPr>
          <w:lang w:val="en-US"/>
        </w:rPr>
        <w:t>reference to</w:t>
      </w:r>
      <w:r w:rsidR="00617ED5" w:rsidRPr="00976B15">
        <w:rPr>
          <w:lang w:val="en-US"/>
        </w:rPr>
        <w:t xml:space="preserve"> </w:t>
      </w:r>
      <w:r w:rsidR="00EB1EC8" w:rsidRPr="00976B15">
        <w:rPr>
          <w:lang w:val="en-US"/>
        </w:rPr>
        <w:t xml:space="preserve">a </w:t>
      </w:r>
      <w:r w:rsidR="00617ED5" w:rsidRPr="00976B15">
        <w:rPr>
          <w:b/>
          <w:bCs/>
          <w:lang w:val="en-US"/>
        </w:rPr>
        <w:t>chapter in a book or a</w:t>
      </w:r>
      <w:r w:rsidR="00DC4DF8" w:rsidRPr="00976B15">
        <w:rPr>
          <w:b/>
          <w:bCs/>
          <w:lang w:val="en-US"/>
        </w:rPr>
        <w:t xml:space="preserve"> journal</w:t>
      </w:r>
      <w:r w:rsidR="00617ED5" w:rsidRPr="00976B15">
        <w:rPr>
          <w:b/>
          <w:bCs/>
          <w:lang w:val="en-US"/>
        </w:rPr>
        <w:t xml:space="preserve"> article</w:t>
      </w:r>
      <w:r w:rsidR="00617ED5" w:rsidRPr="00976B15">
        <w:rPr>
          <w:lang w:val="en-US"/>
        </w:rPr>
        <w:t xml:space="preserve"> include page references to where it begins and ends</w:t>
      </w:r>
      <w:r w:rsidR="00EB1EC8" w:rsidRPr="00976B15">
        <w:rPr>
          <w:lang w:val="en-US"/>
        </w:rPr>
        <w:t xml:space="preserve">, if </w:t>
      </w:r>
      <w:r w:rsidR="00EB1EC8" w:rsidRPr="00976B15">
        <w:rPr>
          <w:lang w:val="en-US"/>
        </w:rPr>
        <w:lastRenderedPageBreak/>
        <w:t>you are not referring to specific pages within the chapter or article</w:t>
      </w:r>
      <w:r w:rsidR="00617ED5" w:rsidRPr="00976B15">
        <w:rPr>
          <w:lang w:val="en-US"/>
        </w:rPr>
        <w:t>.</w:t>
      </w:r>
    </w:p>
    <w:p w14:paraId="2944D5E4" w14:textId="77777777" w:rsidR="00F17309" w:rsidRPr="00976B15" w:rsidRDefault="00F17309" w:rsidP="00B741DA">
      <w:pPr>
        <w:pStyle w:val="Heading1"/>
      </w:pPr>
      <w:r w:rsidRPr="00976B15">
        <w:t>Various signs</w:t>
      </w:r>
    </w:p>
    <w:p w14:paraId="3DBDADF6" w14:textId="77777777" w:rsidR="007B4317" w:rsidRPr="00976B15" w:rsidRDefault="007B4317" w:rsidP="007B4317">
      <w:pPr>
        <w:pStyle w:val="ListParagraph"/>
        <w:rPr>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Pr="00976B15">
        <w:rPr>
          <w:b/>
          <w:bCs/>
          <w:lang w:val="en-US"/>
        </w:rPr>
        <w:t>Inclusive page numbers</w:t>
      </w:r>
      <w:r w:rsidRPr="00976B15">
        <w:rPr>
          <w:lang w:val="en-US"/>
        </w:rPr>
        <w:t xml:space="preserve"> should be given with an en dash (–) and not simply a hyphen (</w:t>
      </w:r>
      <w:r w:rsidRPr="00976B15">
        <w:rPr>
          <w:i/>
          <w:iCs/>
          <w:lang w:val="en-US"/>
        </w:rPr>
        <w:t>SBLHS</w:t>
      </w:r>
      <w:r w:rsidRPr="00976B15">
        <w:rPr>
          <w:color w:val="212121"/>
          <w:sz w:val="22"/>
          <w:szCs w:val="22"/>
          <w:lang w:val="en-US"/>
        </w:rPr>
        <w:t xml:space="preserve"> §2.1.3.4</w:t>
      </w:r>
      <w:r w:rsidRPr="00976B15">
        <w:rPr>
          <w:lang w:val="en-US"/>
        </w:rPr>
        <w:t xml:space="preserve">). For how to give </w:t>
      </w:r>
      <w:r w:rsidRPr="00976B15">
        <w:rPr>
          <w:szCs w:val="20"/>
          <w:lang w:val="en-US"/>
        </w:rPr>
        <w:t xml:space="preserve">inclusive numbers see </w:t>
      </w:r>
      <w:r w:rsidRPr="00976B15">
        <w:rPr>
          <w:i/>
          <w:iCs/>
          <w:szCs w:val="20"/>
          <w:lang w:val="en-US"/>
        </w:rPr>
        <w:t>SBLHS</w:t>
      </w:r>
      <w:r w:rsidRPr="00976B15">
        <w:rPr>
          <w:color w:val="212121"/>
          <w:szCs w:val="20"/>
          <w:lang w:val="en-US"/>
        </w:rPr>
        <w:t xml:space="preserve"> §4.2.4–5</w:t>
      </w:r>
      <w:r w:rsidRPr="00976B15">
        <w:rPr>
          <w:szCs w:val="20"/>
          <w:lang w:val="en-US"/>
        </w:rPr>
        <w:t>. Examples:</w:t>
      </w:r>
    </w:p>
    <w:tbl>
      <w:tblPr>
        <w:tblStyle w:val="TableGrid"/>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44"/>
      </w:tblGrid>
      <w:tr w:rsidR="007B4317" w:rsidRPr="00976B15" w14:paraId="696C28AB" w14:textId="77777777" w:rsidTr="00BE14BA">
        <w:tc>
          <w:tcPr>
            <w:tcW w:w="5225" w:type="dxa"/>
          </w:tcPr>
          <w:p w14:paraId="30C789EA" w14:textId="77777777" w:rsidR="007B4317" w:rsidRPr="00976B15" w:rsidRDefault="007B4317" w:rsidP="00BE14BA">
            <w:pPr>
              <w:jc w:val="center"/>
            </w:pPr>
            <w:r w:rsidRPr="00976B15">
              <w:t>Pages</w:t>
            </w:r>
          </w:p>
        </w:tc>
        <w:tc>
          <w:tcPr>
            <w:tcW w:w="5225" w:type="dxa"/>
          </w:tcPr>
          <w:p w14:paraId="72029DC9" w14:textId="77777777" w:rsidR="007B4317" w:rsidRPr="00976B15" w:rsidRDefault="007B4317" w:rsidP="00BE14BA">
            <w:pPr>
              <w:pStyle w:val="ListParagraph"/>
              <w:numPr>
                <w:ilvl w:val="0"/>
                <w:numId w:val="0"/>
              </w:numPr>
              <w:spacing w:before="0" w:after="0"/>
              <w:jc w:val="center"/>
              <w:rPr>
                <w:szCs w:val="20"/>
                <w:lang w:val="en-US"/>
              </w:rPr>
            </w:pPr>
            <w:r w:rsidRPr="00976B15">
              <w:rPr>
                <w:szCs w:val="20"/>
                <w:lang w:val="en-US"/>
              </w:rPr>
              <w:t>Years</w:t>
            </w:r>
          </w:p>
        </w:tc>
      </w:tr>
      <w:tr w:rsidR="007B4317" w:rsidRPr="00976B15" w14:paraId="380B6EC0" w14:textId="77777777" w:rsidTr="00BE14BA">
        <w:tc>
          <w:tcPr>
            <w:tcW w:w="5225" w:type="dxa"/>
          </w:tcPr>
          <w:p w14:paraId="756123AD" w14:textId="77777777" w:rsidR="007B4317" w:rsidRPr="00976B15" w:rsidRDefault="007B4317" w:rsidP="00BE14BA">
            <w:pPr>
              <w:ind w:left="567"/>
            </w:pPr>
            <w:r w:rsidRPr="00976B15">
              <w:t>3–9, 11–17, 53–55, 94–113</w:t>
            </w:r>
          </w:p>
          <w:p w14:paraId="2AA291D8" w14:textId="77777777" w:rsidR="007B4317" w:rsidRPr="00976B15" w:rsidRDefault="007B4317" w:rsidP="00BE14BA">
            <w:pPr>
              <w:ind w:left="567"/>
            </w:pPr>
            <w:r w:rsidRPr="00976B15">
              <w:t>100–103, 500–508, 502–8, 1100–1187</w:t>
            </w:r>
          </w:p>
          <w:p w14:paraId="39C1D7D2" w14:textId="77777777" w:rsidR="007B4317" w:rsidRPr="00976B15" w:rsidRDefault="007B4317" w:rsidP="00BE14BA">
            <w:pPr>
              <w:ind w:left="567"/>
            </w:pPr>
            <w:r w:rsidRPr="00976B15">
              <w:t>285–89, 306–23, 809–902, 1003–7</w:t>
            </w:r>
          </w:p>
          <w:p w14:paraId="5C8170A6" w14:textId="77777777" w:rsidR="007B4317" w:rsidRPr="00976B15" w:rsidRDefault="007B4317" w:rsidP="00BE14BA">
            <w:pPr>
              <w:ind w:left="567"/>
            </w:pPr>
            <w:r w:rsidRPr="00976B15">
              <w:t>327–35, 448–503, 1465–89, 1698–1703</w:t>
            </w:r>
          </w:p>
        </w:tc>
        <w:tc>
          <w:tcPr>
            <w:tcW w:w="5225" w:type="dxa"/>
          </w:tcPr>
          <w:p w14:paraId="6CCB7694"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502–500 BCE</w:t>
            </w:r>
          </w:p>
          <w:p w14:paraId="549109A5"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327–321 BCE</w:t>
            </w:r>
          </w:p>
          <w:p w14:paraId="5B2BDEC6"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154–157 CE</w:t>
            </w:r>
          </w:p>
          <w:p w14:paraId="3D0E37FC"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the years 1939–1945</w:t>
            </w:r>
          </w:p>
          <w:p w14:paraId="65868128"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from 1856 to 1857</w:t>
            </w:r>
          </w:p>
          <w:p w14:paraId="7415C7BA"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between 1850 and 1860</w:t>
            </w:r>
          </w:p>
          <w:p w14:paraId="029C0F81" w14:textId="77777777" w:rsidR="007B4317" w:rsidRPr="00976B15" w:rsidRDefault="007B4317" w:rsidP="00BE14BA">
            <w:pPr>
              <w:pStyle w:val="ListParagraph"/>
              <w:numPr>
                <w:ilvl w:val="0"/>
                <w:numId w:val="0"/>
              </w:numPr>
              <w:spacing w:before="0" w:after="0"/>
              <w:rPr>
                <w:szCs w:val="20"/>
                <w:lang w:val="en-US"/>
              </w:rPr>
            </w:pPr>
            <w:r w:rsidRPr="00976B15">
              <w:rPr>
                <w:szCs w:val="20"/>
                <w:lang w:val="en-US"/>
              </w:rPr>
              <w:t>during the 1960s and 1970s</w:t>
            </w:r>
          </w:p>
        </w:tc>
      </w:tr>
    </w:tbl>
    <w:p w14:paraId="70444C1A" w14:textId="29A4A002" w:rsidR="00B2151B" w:rsidRPr="00976B15" w:rsidRDefault="007B4317" w:rsidP="007B4317">
      <w:pPr>
        <w:pStyle w:val="ListParagraph"/>
        <w:numPr>
          <w:ilvl w:val="0"/>
          <w:numId w:val="0"/>
        </w:numPr>
        <w:ind w:left="927"/>
        <w:rPr>
          <w:szCs w:val="20"/>
          <w:lang w:val="en-US"/>
        </w:rPr>
      </w:pPr>
      <w:r w:rsidRPr="00976B15">
        <w:rPr>
          <w:szCs w:val="20"/>
          <w:lang w:val="en-US"/>
        </w:rPr>
        <w:t xml:space="preserve">For when to use hyphen (-), en dash (–) and em dash (—) see </w:t>
      </w:r>
      <w:r w:rsidRPr="00976B15">
        <w:rPr>
          <w:i/>
          <w:iCs/>
          <w:szCs w:val="20"/>
          <w:lang w:val="en-US"/>
        </w:rPr>
        <w:t>SBLHS</w:t>
      </w:r>
      <w:r w:rsidRPr="00976B15">
        <w:rPr>
          <w:szCs w:val="20"/>
          <w:lang w:val="en-US"/>
        </w:rPr>
        <w:t xml:space="preserve"> §2.1.3.4. For successive page numbers or biblical verses (e.g., “20–21” and “118–19”) en dash should be used (and </w:t>
      </w:r>
      <w:r w:rsidRPr="00976B15">
        <w:rPr>
          <w:i/>
          <w:iCs/>
          <w:szCs w:val="20"/>
          <w:lang w:val="en-US"/>
        </w:rPr>
        <w:t xml:space="preserve">not </w:t>
      </w:r>
      <w:r w:rsidRPr="00976B15">
        <w:rPr>
          <w:szCs w:val="20"/>
          <w:lang w:val="en-US"/>
        </w:rPr>
        <w:t xml:space="preserve">comma as in “20, 21” and “118, 119”). For examples, see </w:t>
      </w:r>
      <w:r w:rsidRPr="00976B15">
        <w:rPr>
          <w:i/>
          <w:iCs/>
          <w:szCs w:val="20"/>
          <w:lang w:val="en-US"/>
        </w:rPr>
        <w:t>SBLHS</w:t>
      </w:r>
      <w:r w:rsidRPr="00976B15">
        <w:rPr>
          <w:szCs w:val="20"/>
          <w:lang w:val="en-US"/>
        </w:rPr>
        <w:t xml:space="preserve"> pp. 92, 98, 111–12, 266–67 and the Seminary Manual pp. 47–48</w:t>
      </w:r>
      <w:r w:rsidR="00B76240" w:rsidRPr="00976B15">
        <w:rPr>
          <w:szCs w:val="20"/>
          <w:lang w:val="en-US"/>
        </w:rPr>
        <w:t>.</w:t>
      </w:r>
    </w:p>
    <w:p w14:paraId="50CE4D64" w14:textId="70F2EE8B" w:rsidR="00F17309" w:rsidRPr="00976B15" w:rsidRDefault="00CF17D9" w:rsidP="00E24E5C">
      <w:pPr>
        <w:pStyle w:val="ListParagraph"/>
        <w:rPr>
          <w:rFonts w:asciiTheme="majorBidi" w:hAnsiTheme="majorBidi" w:cstheme="majorBidi"/>
          <w:szCs w:val="20"/>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EB1EC8" w:rsidRPr="00976B15">
        <w:rPr>
          <w:b/>
          <w:bCs/>
          <w:szCs w:val="20"/>
          <w:lang w:val="en-US"/>
        </w:rPr>
        <w:t>P</w:t>
      </w:r>
      <w:r w:rsidR="00F17309" w:rsidRPr="00976B15">
        <w:rPr>
          <w:b/>
          <w:bCs/>
          <w:szCs w:val="20"/>
          <w:lang w:val="en-US"/>
        </w:rPr>
        <w:t>ossessives</w:t>
      </w:r>
      <w:r w:rsidR="00EB1EC8" w:rsidRPr="00976B15">
        <w:rPr>
          <w:szCs w:val="20"/>
          <w:lang w:val="en-US"/>
        </w:rPr>
        <w:t xml:space="preserve">: “Most names ending in sibilants or in a silent </w:t>
      </w:r>
      <w:r w:rsidR="00EB1EC8" w:rsidRPr="00976B15">
        <w:rPr>
          <w:i/>
          <w:iCs/>
          <w:szCs w:val="20"/>
          <w:lang w:val="en-US"/>
        </w:rPr>
        <w:t>s</w:t>
      </w:r>
      <w:r w:rsidR="00EB1EC8" w:rsidRPr="00976B15">
        <w:rPr>
          <w:szCs w:val="20"/>
          <w:lang w:val="en-US"/>
        </w:rPr>
        <w:t xml:space="preserve">, </w:t>
      </w:r>
      <w:r w:rsidR="00EB1EC8" w:rsidRPr="00976B15">
        <w:rPr>
          <w:i/>
          <w:iCs/>
          <w:szCs w:val="20"/>
          <w:lang w:val="en-US"/>
        </w:rPr>
        <w:t>z</w:t>
      </w:r>
      <w:r w:rsidR="00EB1EC8" w:rsidRPr="00976B15">
        <w:rPr>
          <w:szCs w:val="20"/>
          <w:lang w:val="en-US"/>
        </w:rPr>
        <w:t xml:space="preserve">, or </w:t>
      </w:r>
      <w:r w:rsidR="00EB1EC8" w:rsidRPr="00976B15">
        <w:rPr>
          <w:i/>
          <w:iCs/>
          <w:szCs w:val="20"/>
          <w:lang w:val="en-US"/>
        </w:rPr>
        <w:t>x</w:t>
      </w:r>
      <w:r w:rsidR="00EB1EC8" w:rsidRPr="00976B15">
        <w:rPr>
          <w:szCs w:val="20"/>
          <w:lang w:val="en-US"/>
        </w:rPr>
        <w:t xml:space="preserve"> should now be treated according to the general rule for common nouns. E.g., Lazarus’s home, Achilles Tatius’s supposed conversion, Cambyses’s conquest, Achilles’s fury…. SBL recommends following CMS in making no exception for the possessives of Moses and Jesus. E.g., Jesus’s tunic, Moses’s staff” (</w:t>
      </w:r>
      <w:r w:rsidR="00F17309" w:rsidRPr="00976B15">
        <w:rPr>
          <w:i/>
          <w:iCs/>
          <w:szCs w:val="20"/>
          <w:lang w:val="en-US"/>
        </w:rPr>
        <w:t>SBLHS</w:t>
      </w:r>
      <w:r w:rsidR="00F17309" w:rsidRPr="00976B15">
        <w:rPr>
          <w:szCs w:val="20"/>
          <w:lang w:val="en-US"/>
        </w:rPr>
        <w:t xml:space="preserve"> §4.1.6</w:t>
      </w:r>
      <w:r w:rsidR="00EB1EC8" w:rsidRPr="00976B15">
        <w:rPr>
          <w:szCs w:val="20"/>
          <w:lang w:val="en-US"/>
        </w:rPr>
        <w:t>)</w:t>
      </w:r>
      <w:r w:rsidR="00F17309" w:rsidRPr="00976B15">
        <w:rPr>
          <w:szCs w:val="20"/>
          <w:lang w:val="en-US"/>
        </w:rPr>
        <w:t xml:space="preserve">. </w:t>
      </w:r>
    </w:p>
    <w:p w14:paraId="157BCCB3" w14:textId="3F546A9D" w:rsidR="00F17309" w:rsidRPr="00976B15" w:rsidRDefault="00CF17D9" w:rsidP="00CF17D9">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17309" w:rsidRPr="00976B15">
        <w:rPr>
          <w:b/>
          <w:bCs/>
          <w:szCs w:val="20"/>
          <w:lang w:val="en-US"/>
        </w:rPr>
        <w:t>Comma</w:t>
      </w:r>
      <w:r w:rsidR="00F17309" w:rsidRPr="00976B15">
        <w:rPr>
          <w:szCs w:val="20"/>
          <w:lang w:val="en-US"/>
        </w:rPr>
        <w:t>: “When three or</w:t>
      </w:r>
      <w:r w:rsidR="00F17309" w:rsidRPr="00976B15">
        <w:rPr>
          <w:lang w:val="en-US"/>
        </w:rPr>
        <w:t xml:space="preserve"> more elements appear in series in running text, a serial comma (“Oxford comma”) should precede the final conjunction…. Essential (defining) clauses should </w:t>
      </w:r>
      <w:r w:rsidR="00F17309" w:rsidRPr="00976B15">
        <w:rPr>
          <w:i/>
          <w:lang w:val="en-US"/>
        </w:rPr>
        <w:t>not</w:t>
      </w:r>
      <w:r w:rsidR="00F17309" w:rsidRPr="00976B15">
        <w:rPr>
          <w:lang w:val="en-US"/>
        </w:rPr>
        <w:t xml:space="preserve"> be set off with commas…. Nonessential clauses (clauses that could be omitted without affecting the meaning of the sentence) </w:t>
      </w:r>
      <w:r w:rsidR="00F17309" w:rsidRPr="00976B15">
        <w:rPr>
          <w:i/>
          <w:lang w:val="en-US"/>
        </w:rPr>
        <w:t>should</w:t>
      </w:r>
      <w:r w:rsidR="00F17309" w:rsidRPr="00976B15">
        <w:rPr>
          <w:lang w:val="en-US"/>
        </w:rPr>
        <w:t xml:space="preserve"> be set off with commas” (</w:t>
      </w:r>
      <w:r w:rsidR="00F17309" w:rsidRPr="00976B15">
        <w:rPr>
          <w:i/>
          <w:iCs/>
          <w:lang w:val="en-US"/>
        </w:rPr>
        <w:t>SBLHS</w:t>
      </w:r>
      <w:r w:rsidR="00F17309" w:rsidRPr="00976B15">
        <w:rPr>
          <w:lang w:val="en-US"/>
        </w:rPr>
        <w:t xml:space="preserve"> §4.1.1.1–2).</w:t>
      </w:r>
    </w:p>
    <w:p w14:paraId="083A0A58" w14:textId="0286DC39" w:rsidR="009B5D45" w:rsidRPr="00976B15" w:rsidRDefault="00CF17D9" w:rsidP="00CB6A90">
      <w:pPr>
        <w:pStyle w:val="ListParagraph"/>
        <w:rPr>
          <w:lang w:val="en-US"/>
        </w:rPr>
      </w:pPr>
      <w:r w:rsidRPr="00976B15">
        <w:rPr>
          <w:lang w:val="en-US"/>
        </w:rPr>
        <w:fldChar w:fldCharType="begin">
          <w:ffData>
            <w:name w:val="Check1"/>
            <w:enabled/>
            <w:calcOnExit w:val="0"/>
            <w:checkBox>
              <w:sizeAuto/>
              <w:default w:val="0"/>
              <w:checked w:val="0"/>
            </w:checkBox>
          </w:ffData>
        </w:fldChar>
      </w:r>
      <w:r w:rsidRPr="00976B15">
        <w:rPr>
          <w:lang w:val="en-US"/>
        </w:rPr>
        <w:instrText xml:space="preserve"> FORMCHECKBOX </w:instrText>
      </w:r>
      <w:r w:rsidRPr="00976B15">
        <w:rPr>
          <w:lang w:val="en-US"/>
        </w:rPr>
      </w:r>
      <w:r w:rsidRPr="00976B15">
        <w:rPr>
          <w:lang w:val="en-US"/>
        </w:rPr>
        <w:fldChar w:fldCharType="separate"/>
      </w:r>
      <w:r w:rsidRPr="00976B15">
        <w:rPr>
          <w:lang w:val="en-US"/>
        </w:rPr>
        <w:fldChar w:fldCharType="end"/>
      </w:r>
      <w:r w:rsidRPr="00976B15">
        <w:rPr>
          <w:lang w:val="en-US"/>
        </w:rPr>
        <w:t xml:space="preserve"> </w:t>
      </w:r>
      <w:r w:rsidR="00F17309" w:rsidRPr="00976B15">
        <w:rPr>
          <w:b/>
          <w:bCs/>
          <w:lang w:val="en-US"/>
        </w:rPr>
        <w:t>Ellipses</w:t>
      </w:r>
      <w:r w:rsidR="00F17309" w:rsidRPr="00976B15">
        <w:rPr>
          <w:lang w:val="en-US"/>
        </w:rPr>
        <w:t>: “Three dots indicate omitted words in direct quotations within a sentence. For omitted words between sentences or paragraphs, use four dots…. Do not use ellipses at the beginning or end of a quotation, only when text is removed from the middle. SBL uses the precomposed or non-spaced ellipses characters (…)” (“</w:t>
      </w:r>
      <w:r w:rsidR="0099738A" w:rsidRPr="00976B15">
        <w:rPr>
          <w:lang w:val="en-US"/>
        </w:rPr>
        <w:t xml:space="preserve">Seminary </w:t>
      </w:r>
      <w:r w:rsidR="00F17309" w:rsidRPr="00976B15">
        <w:rPr>
          <w:lang w:val="en-US"/>
        </w:rPr>
        <w:t xml:space="preserve">Manual,” 17). </w:t>
      </w:r>
      <w:r w:rsidR="00BA708A" w:rsidRPr="00976B15">
        <w:rPr>
          <w:lang w:val="en-US"/>
        </w:rPr>
        <w:t xml:space="preserve">Make sure you place the ellipsis and possible spacing correct when omitting within a sentence (“You shall not … let your voice be heard”), a complete sentence is followed by an ellipsis (“You shall not let your voice be heard.… Then you shall shout”), and in conjunction with original punctuation (“Potiphar, an officer …, bought him from the Ishmaelites,” but “Potiphar, an officer of Pharaoh, … bought him from the Ishmaelites”). </w:t>
      </w:r>
      <w:r w:rsidR="00F17309" w:rsidRPr="00976B15">
        <w:rPr>
          <w:lang w:val="en-US"/>
        </w:rPr>
        <w:t xml:space="preserve">For further details see </w:t>
      </w:r>
      <w:r w:rsidR="00F17309" w:rsidRPr="00976B15">
        <w:rPr>
          <w:i/>
          <w:iCs/>
          <w:lang w:val="en-US"/>
        </w:rPr>
        <w:t xml:space="preserve">SBLHS </w:t>
      </w:r>
      <w:r w:rsidR="00F17309" w:rsidRPr="00976B15">
        <w:rPr>
          <w:lang w:val="en-US"/>
        </w:rPr>
        <w:t>§4.1.3.</w:t>
      </w:r>
    </w:p>
    <w:sectPr w:rsidR="009B5D45" w:rsidRPr="00976B15" w:rsidSect="00063F51">
      <w:footerReference w:type="even" r:id="rId14"/>
      <w:footerReference w:type="defaul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080AB" w14:textId="77777777" w:rsidR="00421520" w:rsidRDefault="00421520" w:rsidP="007777F6">
      <w:r>
        <w:separator/>
      </w:r>
    </w:p>
  </w:endnote>
  <w:endnote w:type="continuationSeparator" w:id="0">
    <w:p w14:paraId="09F71EB3" w14:textId="77777777" w:rsidR="00421520" w:rsidRDefault="00421520" w:rsidP="007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CS-overskrifte">
    <w:altName w:val="Times New Roman"/>
    <w:panose1 w:val="020B0604020202020204"/>
    <w:charset w:val="00"/>
    <w:family w:val="roman"/>
    <w:notTrueType/>
    <w:pitch w:val="default"/>
  </w:font>
  <w:font w:name="SBL Hebrew">
    <w:panose1 w:val="02000000000000000000"/>
    <w:charset w:val="B1"/>
    <w:family w:val="auto"/>
    <w:pitch w:val="variable"/>
    <w:sig w:usb0="8000086F" w:usb1="4000204A" w:usb2="00000000" w:usb3="00000000" w:csb0="00000021" w:csb1="00000000"/>
  </w:font>
  <w:font w:name="SBL Greek">
    <w:altName w:val="Times New Roman"/>
    <w:panose1 w:val="02000000000000000000"/>
    <w:charset w:val="00"/>
    <w:family w:val="auto"/>
    <w:pitch w:val="variable"/>
    <w:sig w:usb0="C00000EF" w:usb1="0001A0CB" w:usb2="00000000" w:usb3="00000000" w:csb0="00000009" w:csb1="00000000"/>
  </w:font>
  <w:font w:name="Gentium">
    <w:altName w:val="Calibri"/>
    <w:panose1 w:val="020B0604020202020204"/>
    <w:charset w:val="00"/>
    <w:family w:val="auto"/>
    <w:pitch w:val="variable"/>
    <w:sig w:usb0="E00000FF" w:usb1="00000003" w:usb2="00000000" w:usb3="00000000" w:csb0="0000001B"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0»">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5338385"/>
      <w:docPartObj>
        <w:docPartGallery w:val="Page Numbers (Bottom of Page)"/>
        <w:docPartUnique/>
      </w:docPartObj>
    </w:sdtPr>
    <w:sdtContent>
      <w:p w14:paraId="17DB690D" w14:textId="063185C2" w:rsidR="00E2489F" w:rsidRDefault="00E2489F" w:rsidP="007F32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3CF7">
          <w:rPr>
            <w:rStyle w:val="PageNumber"/>
            <w:noProof/>
          </w:rPr>
          <w:t>4</w:t>
        </w:r>
        <w:r>
          <w:rPr>
            <w:rStyle w:val="PageNumber"/>
          </w:rPr>
          <w:fldChar w:fldCharType="end"/>
        </w:r>
      </w:p>
    </w:sdtContent>
  </w:sdt>
  <w:p w14:paraId="240CBDD5" w14:textId="77777777" w:rsidR="00E2489F" w:rsidRDefault="00E2489F" w:rsidP="00E24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0947961"/>
      <w:docPartObj>
        <w:docPartGallery w:val="Page Numbers (Bottom of Page)"/>
        <w:docPartUnique/>
      </w:docPartObj>
    </w:sdtPr>
    <w:sdtContent>
      <w:p w14:paraId="5EB9E44E" w14:textId="33D02D86" w:rsidR="00E2489F" w:rsidRDefault="00E2489F" w:rsidP="007F32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04B7">
          <w:rPr>
            <w:rStyle w:val="PageNumber"/>
            <w:noProof/>
          </w:rPr>
          <w:t>1</w:t>
        </w:r>
        <w:r>
          <w:rPr>
            <w:rStyle w:val="PageNumber"/>
          </w:rPr>
          <w:fldChar w:fldCharType="end"/>
        </w:r>
      </w:p>
    </w:sdtContent>
  </w:sdt>
  <w:p w14:paraId="004E8110" w14:textId="77777777" w:rsidR="00E2489F" w:rsidRDefault="00E2489F" w:rsidP="00E248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B0A5" w14:textId="77777777" w:rsidR="00421520" w:rsidRDefault="00421520" w:rsidP="00501175">
      <w:pPr>
        <w:spacing w:after="200"/>
      </w:pPr>
      <w:r>
        <w:separator/>
      </w:r>
    </w:p>
  </w:footnote>
  <w:footnote w:type="continuationSeparator" w:id="0">
    <w:p w14:paraId="3A9FA8C6" w14:textId="77777777" w:rsidR="00421520" w:rsidRPr="00501175" w:rsidRDefault="00421520" w:rsidP="00501175">
      <w:pPr>
        <w:spacing w:after="200"/>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0F7"/>
    <w:multiLevelType w:val="hybridMultilevel"/>
    <w:tmpl w:val="35848F3E"/>
    <w:lvl w:ilvl="0" w:tplc="C0E6E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421297"/>
    <w:multiLevelType w:val="hybridMultilevel"/>
    <w:tmpl w:val="D77677C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735604"/>
    <w:multiLevelType w:val="hybridMultilevel"/>
    <w:tmpl w:val="E18C763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407D71"/>
    <w:multiLevelType w:val="multilevel"/>
    <w:tmpl w:val="3578A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2E018B"/>
    <w:multiLevelType w:val="hybridMultilevel"/>
    <w:tmpl w:val="A89AA64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86C2466"/>
    <w:multiLevelType w:val="multilevel"/>
    <w:tmpl w:val="22FA3E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44314"/>
    <w:multiLevelType w:val="hybridMultilevel"/>
    <w:tmpl w:val="83BC4AF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C5116D6"/>
    <w:multiLevelType w:val="hybridMultilevel"/>
    <w:tmpl w:val="6F00F08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CC574A0"/>
    <w:multiLevelType w:val="multilevel"/>
    <w:tmpl w:val="B896D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092CAF"/>
    <w:multiLevelType w:val="hybridMultilevel"/>
    <w:tmpl w:val="540497F4"/>
    <w:lvl w:ilvl="0" w:tplc="FD58DC14">
      <w:start w:val="1"/>
      <w:numFmt w:val="decimal"/>
      <w:pStyle w:val="NumberedList"/>
      <w:lvlText w:val="%1."/>
      <w:lvlJc w:val="left"/>
      <w:pPr>
        <w:tabs>
          <w:tab w:val="num" w:pos="720"/>
        </w:tabs>
        <w:ind w:left="720" w:hanging="360"/>
      </w:pPr>
      <w:rPr>
        <w:rFonts w:asciiTheme="majorBidi" w:hAnsiTheme="majorBidi" w:cstheme="majorBidi"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2A726B"/>
    <w:multiLevelType w:val="hybridMultilevel"/>
    <w:tmpl w:val="99FE485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4074672"/>
    <w:multiLevelType w:val="hybridMultilevel"/>
    <w:tmpl w:val="C580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8019E"/>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87E192A"/>
    <w:multiLevelType w:val="hybridMultilevel"/>
    <w:tmpl w:val="1740487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C421917"/>
    <w:multiLevelType w:val="hybridMultilevel"/>
    <w:tmpl w:val="A752A4FA"/>
    <w:lvl w:ilvl="0" w:tplc="DCDEBC16">
      <w:start w:val="1"/>
      <w:numFmt w:val="decimal"/>
      <w:pStyle w:val="ListParagraph"/>
      <w:lvlText w:val="%1."/>
      <w:lvlJc w:val="left"/>
      <w:pPr>
        <w:ind w:left="927" w:hanging="360"/>
      </w:pPr>
      <w:rPr>
        <w:rFonts w:asciiTheme="majorBidi" w:hAnsiTheme="majorBidi" w:cstheme="majorBidi" w:hint="default"/>
        <w:sz w:val="20"/>
        <w:szCs w:val="2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A61BF5"/>
    <w:multiLevelType w:val="hybridMultilevel"/>
    <w:tmpl w:val="21E46F6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2662DA2"/>
    <w:multiLevelType w:val="hybridMultilevel"/>
    <w:tmpl w:val="BE3CB9D6"/>
    <w:lvl w:ilvl="0" w:tplc="22602B4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3590B8A"/>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B747EAD"/>
    <w:multiLevelType w:val="hybridMultilevel"/>
    <w:tmpl w:val="07EC6658"/>
    <w:lvl w:ilvl="0" w:tplc="AC0AA69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68768E"/>
    <w:multiLevelType w:val="hybridMultilevel"/>
    <w:tmpl w:val="143A41DC"/>
    <w:lvl w:ilvl="0" w:tplc="11101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AF4577"/>
    <w:multiLevelType w:val="multilevel"/>
    <w:tmpl w:val="3578A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D4E6FA0"/>
    <w:multiLevelType w:val="hybridMultilevel"/>
    <w:tmpl w:val="0EC4E892"/>
    <w:lvl w:ilvl="0" w:tplc="7E782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E1F3ABD"/>
    <w:multiLevelType w:val="hybridMultilevel"/>
    <w:tmpl w:val="80CC7C3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F7C04E2"/>
    <w:multiLevelType w:val="hybridMultilevel"/>
    <w:tmpl w:val="B17C5B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1556F0C"/>
    <w:multiLevelType w:val="multilevel"/>
    <w:tmpl w:val="F084B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B5384B"/>
    <w:multiLevelType w:val="hybridMultilevel"/>
    <w:tmpl w:val="0EC4E89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7E473CF"/>
    <w:multiLevelType w:val="hybridMultilevel"/>
    <w:tmpl w:val="D77677CC"/>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A2E2EEA"/>
    <w:multiLevelType w:val="hybridMultilevel"/>
    <w:tmpl w:val="F4AE4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CA7C6D"/>
    <w:multiLevelType w:val="hybridMultilevel"/>
    <w:tmpl w:val="9BCE9C82"/>
    <w:lvl w:ilvl="0" w:tplc="B66265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58154283">
    <w:abstractNumId w:val="28"/>
  </w:num>
  <w:num w:numId="2" w16cid:durableId="1369648430">
    <w:abstractNumId w:val="16"/>
  </w:num>
  <w:num w:numId="3" w16cid:durableId="941033631">
    <w:abstractNumId w:val="18"/>
  </w:num>
  <w:num w:numId="4" w16cid:durableId="889146584">
    <w:abstractNumId w:val="0"/>
  </w:num>
  <w:num w:numId="5" w16cid:durableId="1095051459">
    <w:abstractNumId w:val="21"/>
  </w:num>
  <w:num w:numId="6" w16cid:durableId="220597699">
    <w:abstractNumId w:val="8"/>
  </w:num>
  <w:num w:numId="7" w16cid:durableId="1429423593">
    <w:abstractNumId w:val="14"/>
  </w:num>
  <w:num w:numId="8" w16cid:durableId="1010446916">
    <w:abstractNumId w:val="15"/>
  </w:num>
  <w:num w:numId="9" w16cid:durableId="1288199334">
    <w:abstractNumId w:val="1"/>
  </w:num>
  <w:num w:numId="10" w16cid:durableId="505822951">
    <w:abstractNumId w:val="26"/>
  </w:num>
  <w:num w:numId="11" w16cid:durableId="419452710">
    <w:abstractNumId w:val="13"/>
  </w:num>
  <w:num w:numId="12" w16cid:durableId="692000222">
    <w:abstractNumId w:val="22"/>
  </w:num>
  <w:num w:numId="13" w16cid:durableId="57559526">
    <w:abstractNumId w:val="23"/>
  </w:num>
  <w:num w:numId="14" w16cid:durableId="2100756831">
    <w:abstractNumId w:val="2"/>
  </w:num>
  <w:num w:numId="15" w16cid:durableId="666707763">
    <w:abstractNumId w:val="19"/>
  </w:num>
  <w:num w:numId="16" w16cid:durableId="1601181786">
    <w:abstractNumId w:val="9"/>
  </w:num>
  <w:num w:numId="17" w16cid:durableId="1199660127">
    <w:abstractNumId w:val="10"/>
  </w:num>
  <w:num w:numId="18" w16cid:durableId="696276518">
    <w:abstractNumId w:val="12"/>
  </w:num>
  <w:num w:numId="19" w16cid:durableId="835146125">
    <w:abstractNumId w:val="4"/>
  </w:num>
  <w:num w:numId="20" w16cid:durableId="1396661929">
    <w:abstractNumId w:val="7"/>
  </w:num>
  <w:num w:numId="21" w16cid:durableId="1499274145">
    <w:abstractNumId w:val="17"/>
  </w:num>
  <w:num w:numId="22" w16cid:durableId="717827763">
    <w:abstractNumId w:val="6"/>
  </w:num>
  <w:num w:numId="23" w16cid:durableId="1419978420">
    <w:abstractNumId w:val="25"/>
  </w:num>
  <w:num w:numId="24" w16cid:durableId="830217942">
    <w:abstractNumId w:val="14"/>
    <w:lvlOverride w:ilvl="0">
      <w:startOverride w:val="1"/>
    </w:lvlOverride>
  </w:num>
  <w:num w:numId="25" w16cid:durableId="1859275279">
    <w:abstractNumId w:val="27"/>
  </w:num>
  <w:num w:numId="26" w16cid:durableId="1300378382">
    <w:abstractNumId w:val="5"/>
  </w:num>
  <w:num w:numId="27" w16cid:durableId="664018785">
    <w:abstractNumId w:val="24"/>
  </w:num>
  <w:num w:numId="28" w16cid:durableId="800923194">
    <w:abstractNumId w:val="3"/>
  </w:num>
  <w:num w:numId="29" w16cid:durableId="517961838">
    <w:abstractNumId w:val="20"/>
  </w:num>
  <w:num w:numId="30" w16cid:durableId="179243437">
    <w:abstractNumId w:val="14"/>
    <w:lvlOverride w:ilvl="0">
      <w:startOverride w:val="1"/>
    </w:lvlOverride>
  </w:num>
  <w:num w:numId="31" w16cid:durableId="1648049466">
    <w:abstractNumId w:val="11"/>
  </w:num>
  <w:num w:numId="32" w16cid:durableId="928274414">
    <w:abstractNumId w:val="14"/>
    <w:lvlOverride w:ilvl="0">
      <w:startOverride w:val="1"/>
    </w:lvlOverride>
  </w:num>
  <w:num w:numId="33" w16cid:durableId="192423826">
    <w:abstractNumId w:val="14"/>
    <w:lvlOverride w:ilvl="0">
      <w:startOverride w:val="1"/>
    </w:lvlOverride>
  </w:num>
  <w:num w:numId="34" w16cid:durableId="40488295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B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rp592ayvpfs7evfxgpwp57pf50e9999dsx&quot;&gt;Kenneth&lt;record-ids&gt;&lt;item&gt;3884&lt;/item&gt;&lt;/record-ids&gt;&lt;/item&gt;&lt;/Libraries&gt;"/>
  </w:docVars>
  <w:rsids>
    <w:rsidRoot w:val="00FF5DBC"/>
    <w:rsid w:val="00000C0F"/>
    <w:rsid w:val="00003626"/>
    <w:rsid w:val="000045EC"/>
    <w:rsid w:val="00004BBA"/>
    <w:rsid w:val="00006944"/>
    <w:rsid w:val="0001118F"/>
    <w:rsid w:val="000123B9"/>
    <w:rsid w:val="000158B2"/>
    <w:rsid w:val="00016676"/>
    <w:rsid w:val="00021678"/>
    <w:rsid w:val="0002256B"/>
    <w:rsid w:val="00023659"/>
    <w:rsid w:val="00032135"/>
    <w:rsid w:val="00035340"/>
    <w:rsid w:val="000379DF"/>
    <w:rsid w:val="000419F6"/>
    <w:rsid w:val="00044F4D"/>
    <w:rsid w:val="000470BA"/>
    <w:rsid w:val="00047320"/>
    <w:rsid w:val="00047CA0"/>
    <w:rsid w:val="00054E77"/>
    <w:rsid w:val="0006326E"/>
    <w:rsid w:val="00063F51"/>
    <w:rsid w:val="00066039"/>
    <w:rsid w:val="00067346"/>
    <w:rsid w:val="00067CF3"/>
    <w:rsid w:val="00072B5E"/>
    <w:rsid w:val="00076BB3"/>
    <w:rsid w:val="0008442C"/>
    <w:rsid w:val="00085434"/>
    <w:rsid w:val="0008720A"/>
    <w:rsid w:val="00090DFF"/>
    <w:rsid w:val="000A0577"/>
    <w:rsid w:val="000A427F"/>
    <w:rsid w:val="000B5FBF"/>
    <w:rsid w:val="000C4CE7"/>
    <w:rsid w:val="000D0B9C"/>
    <w:rsid w:val="000D19D0"/>
    <w:rsid w:val="000D439D"/>
    <w:rsid w:val="000D4B69"/>
    <w:rsid w:val="000E0D8F"/>
    <w:rsid w:val="000F054C"/>
    <w:rsid w:val="000F05B0"/>
    <w:rsid w:val="000F08E7"/>
    <w:rsid w:val="000F10E0"/>
    <w:rsid w:val="000F4AA9"/>
    <w:rsid w:val="0010196B"/>
    <w:rsid w:val="00101D02"/>
    <w:rsid w:val="0011038A"/>
    <w:rsid w:val="00116096"/>
    <w:rsid w:val="00130820"/>
    <w:rsid w:val="00131026"/>
    <w:rsid w:val="00131245"/>
    <w:rsid w:val="00133629"/>
    <w:rsid w:val="001425FC"/>
    <w:rsid w:val="00142C40"/>
    <w:rsid w:val="00143729"/>
    <w:rsid w:val="00160597"/>
    <w:rsid w:val="00161326"/>
    <w:rsid w:val="00162EA7"/>
    <w:rsid w:val="00164174"/>
    <w:rsid w:val="00164A14"/>
    <w:rsid w:val="00165753"/>
    <w:rsid w:val="0016651D"/>
    <w:rsid w:val="00173B2F"/>
    <w:rsid w:val="00181532"/>
    <w:rsid w:val="00181754"/>
    <w:rsid w:val="001848CF"/>
    <w:rsid w:val="001913C8"/>
    <w:rsid w:val="00192083"/>
    <w:rsid w:val="001952DC"/>
    <w:rsid w:val="00196618"/>
    <w:rsid w:val="001A511E"/>
    <w:rsid w:val="001A77A1"/>
    <w:rsid w:val="001B29B1"/>
    <w:rsid w:val="001B31AF"/>
    <w:rsid w:val="001B4507"/>
    <w:rsid w:val="001B6FD4"/>
    <w:rsid w:val="001C68F8"/>
    <w:rsid w:val="001D17E0"/>
    <w:rsid w:val="001D2812"/>
    <w:rsid w:val="001D39BD"/>
    <w:rsid w:val="001D5A9C"/>
    <w:rsid w:val="001E2976"/>
    <w:rsid w:val="001E426F"/>
    <w:rsid w:val="001E495D"/>
    <w:rsid w:val="001E53C9"/>
    <w:rsid w:val="001F1A87"/>
    <w:rsid w:val="001F5AA6"/>
    <w:rsid w:val="001F6EB8"/>
    <w:rsid w:val="0020437B"/>
    <w:rsid w:val="00204E6B"/>
    <w:rsid w:val="00206E86"/>
    <w:rsid w:val="00212726"/>
    <w:rsid w:val="002230C9"/>
    <w:rsid w:val="00223561"/>
    <w:rsid w:val="002264D5"/>
    <w:rsid w:val="00226556"/>
    <w:rsid w:val="00227145"/>
    <w:rsid w:val="00240482"/>
    <w:rsid w:val="00241343"/>
    <w:rsid w:val="002521EF"/>
    <w:rsid w:val="002616C0"/>
    <w:rsid w:val="002622C6"/>
    <w:rsid w:val="00265EFF"/>
    <w:rsid w:val="00266744"/>
    <w:rsid w:val="002806E3"/>
    <w:rsid w:val="002818B2"/>
    <w:rsid w:val="00285E78"/>
    <w:rsid w:val="0028683E"/>
    <w:rsid w:val="002914E2"/>
    <w:rsid w:val="002956FF"/>
    <w:rsid w:val="00296DA5"/>
    <w:rsid w:val="002970F7"/>
    <w:rsid w:val="002A172B"/>
    <w:rsid w:val="002A2859"/>
    <w:rsid w:val="002A7DA4"/>
    <w:rsid w:val="002B35A0"/>
    <w:rsid w:val="002B6071"/>
    <w:rsid w:val="002C319A"/>
    <w:rsid w:val="002C3806"/>
    <w:rsid w:val="002C5C92"/>
    <w:rsid w:val="002C7660"/>
    <w:rsid w:val="002D0D39"/>
    <w:rsid w:val="002D2629"/>
    <w:rsid w:val="002E031E"/>
    <w:rsid w:val="002E5F73"/>
    <w:rsid w:val="002F04AE"/>
    <w:rsid w:val="002F375F"/>
    <w:rsid w:val="002F4A45"/>
    <w:rsid w:val="0030141F"/>
    <w:rsid w:val="00302160"/>
    <w:rsid w:val="003040A2"/>
    <w:rsid w:val="00304B6F"/>
    <w:rsid w:val="00310DD0"/>
    <w:rsid w:val="00313800"/>
    <w:rsid w:val="0031751B"/>
    <w:rsid w:val="00317BB3"/>
    <w:rsid w:val="00321291"/>
    <w:rsid w:val="00322B59"/>
    <w:rsid w:val="00323CC9"/>
    <w:rsid w:val="003300A4"/>
    <w:rsid w:val="0033539B"/>
    <w:rsid w:val="00341319"/>
    <w:rsid w:val="00345638"/>
    <w:rsid w:val="00346B3C"/>
    <w:rsid w:val="0035403F"/>
    <w:rsid w:val="00354AE7"/>
    <w:rsid w:val="00356152"/>
    <w:rsid w:val="00357AAD"/>
    <w:rsid w:val="003621C9"/>
    <w:rsid w:val="00362DBB"/>
    <w:rsid w:val="003659E4"/>
    <w:rsid w:val="0036671C"/>
    <w:rsid w:val="003714CB"/>
    <w:rsid w:val="00373BDE"/>
    <w:rsid w:val="003740DE"/>
    <w:rsid w:val="003771BF"/>
    <w:rsid w:val="00377C48"/>
    <w:rsid w:val="00384E57"/>
    <w:rsid w:val="003900E2"/>
    <w:rsid w:val="00394481"/>
    <w:rsid w:val="00394750"/>
    <w:rsid w:val="00396247"/>
    <w:rsid w:val="00396B46"/>
    <w:rsid w:val="003A007E"/>
    <w:rsid w:val="003A09A4"/>
    <w:rsid w:val="003A2FCD"/>
    <w:rsid w:val="003A678C"/>
    <w:rsid w:val="003C0C3A"/>
    <w:rsid w:val="003C194F"/>
    <w:rsid w:val="003C3CA2"/>
    <w:rsid w:val="003D691D"/>
    <w:rsid w:val="003D6960"/>
    <w:rsid w:val="003D716B"/>
    <w:rsid w:val="003F50EA"/>
    <w:rsid w:val="003F57DE"/>
    <w:rsid w:val="003F66E2"/>
    <w:rsid w:val="00400CAF"/>
    <w:rsid w:val="00407697"/>
    <w:rsid w:val="00414C54"/>
    <w:rsid w:val="004151CE"/>
    <w:rsid w:val="004154A2"/>
    <w:rsid w:val="004173E8"/>
    <w:rsid w:val="00417745"/>
    <w:rsid w:val="00420139"/>
    <w:rsid w:val="00421520"/>
    <w:rsid w:val="00426085"/>
    <w:rsid w:val="00427350"/>
    <w:rsid w:val="0043049B"/>
    <w:rsid w:val="00435E7B"/>
    <w:rsid w:val="00436A2A"/>
    <w:rsid w:val="00436BA5"/>
    <w:rsid w:val="004409AD"/>
    <w:rsid w:val="004472F1"/>
    <w:rsid w:val="00454297"/>
    <w:rsid w:val="00455214"/>
    <w:rsid w:val="00456318"/>
    <w:rsid w:val="00462715"/>
    <w:rsid w:val="00463107"/>
    <w:rsid w:val="0046320E"/>
    <w:rsid w:val="004652C0"/>
    <w:rsid w:val="00472EB0"/>
    <w:rsid w:val="00473ADB"/>
    <w:rsid w:val="0047507C"/>
    <w:rsid w:val="00476310"/>
    <w:rsid w:val="004830A4"/>
    <w:rsid w:val="00493F53"/>
    <w:rsid w:val="004A1203"/>
    <w:rsid w:val="004A2B59"/>
    <w:rsid w:val="004A4DD5"/>
    <w:rsid w:val="004A60A6"/>
    <w:rsid w:val="004A6544"/>
    <w:rsid w:val="004A717B"/>
    <w:rsid w:val="004B2C41"/>
    <w:rsid w:val="004B3AB7"/>
    <w:rsid w:val="004B6464"/>
    <w:rsid w:val="004C2E61"/>
    <w:rsid w:val="004D139E"/>
    <w:rsid w:val="004D17F9"/>
    <w:rsid w:val="004D543D"/>
    <w:rsid w:val="004D7398"/>
    <w:rsid w:val="004E1077"/>
    <w:rsid w:val="004E4836"/>
    <w:rsid w:val="004E54F9"/>
    <w:rsid w:val="004E5614"/>
    <w:rsid w:val="004F1B8B"/>
    <w:rsid w:val="004F53AA"/>
    <w:rsid w:val="00501175"/>
    <w:rsid w:val="00504407"/>
    <w:rsid w:val="00505CA2"/>
    <w:rsid w:val="005117BE"/>
    <w:rsid w:val="005144A6"/>
    <w:rsid w:val="005223B1"/>
    <w:rsid w:val="005243C2"/>
    <w:rsid w:val="00527820"/>
    <w:rsid w:val="005317BE"/>
    <w:rsid w:val="00532CAE"/>
    <w:rsid w:val="00542AB4"/>
    <w:rsid w:val="00543620"/>
    <w:rsid w:val="005448FD"/>
    <w:rsid w:val="005464BE"/>
    <w:rsid w:val="00551184"/>
    <w:rsid w:val="00563661"/>
    <w:rsid w:val="005648EF"/>
    <w:rsid w:val="00565616"/>
    <w:rsid w:val="0057434D"/>
    <w:rsid w:val="00577384"/>
    <w:rsid w:val="00590333"/>
    <w:rsid w:val="005905D9"/>
    <w:rsid w:val="0059334B"/>
    <w:rsid w:val="0059437A"/>
    <w:rsid w:val="00595ACE"/>
    <w:rsid w:val="005962DF"/>
    <w:rsid w:val="00596643"/>
    <w:rsid w:val="005A15BE"/>
    <w:rsid w:val="005A47F2"/>
    <w:rsid w:val="005B0957"/>
    <w:rsid w:val="005B3572"/>
    <w:rsid w:val="005B40EA"/>
    <w:rsid w:val="005C04C4"/>
    <w:rsid w:val="005C1B7E"/>
    <w:rsid w:val="005C494E"/>
    <w:rsid w:val="005C565E"/>
    <w:rsid w:val="005C5A33"/>
    <w:rsid w:val="005C665C"/>
    <w:rsid w:val="005C7652"/>
    <w:rsid w:val="005C7ABF"/>
    <w:rsid w:val="005D0F4D"/>
    <w:rsid w:val="005D16DE"/>
    <w:rsid w:val="005D323A"/>
    <w:rsid w:val="005D749F"/>
    <w:rsid w:val="005E150F"/>
    <w:rsid w:val="005E66E5"/>
    <w:rsid w:val="005F4667"/>
    <w:rsid w:val="005F6881"/>
    <w:rsid w:val="00600D6A"/>
    <w:rsid w:val="00602D2A"/>
    <w:rsid w:val="00604505"/>
    <w:rsid w:val="0060476B"/>
    <w:rsid w:val="00605494"/>
    <w:rsid w:val="00611840"/>
    <w:rsid w:val="006132E6"/>
    <w:rsid w:val="00617ED5"/>
    <w:rsid w:val="00620FE2"/>
    <w:rsid w:val="00621B16"/>
    <w:rsid w:val="00641168"/>
    <w:rsid w:val="00641242"/>
    <w:rsid w:val="00647918"/>
    <w:rsid w:val="006512A4"/>
    <w:rsid w:val="00652AE1"/>
    <w:rsid w:val="006634F8"/>
    <w:rsid w:val="0066654C"/>
    <w:rsid w:val="00673F0C"/>
    <w:rsid w:val="006746D4"/>
    <w:rsid w:val="0067691B"/>
    <w:rsid w:val="00680FA0"/>
    <w:rsid w:val="0068329E"/>
    <w:rsid w:val="006832A4"/>
    <w:rsid w:val="00684A2D"/>
    <w:rsid w:val="00692AF6"/>
    <w:rsid w:val="0069309E"/>
    <w:rsid w:val="00694832"/>
    <w:rsid w:val="00694E95"/>
    <w:rsid w:val="0069685E"/>
    <w:rsid w:val="0069743B"/>
    <w:rsid w:val="006A047A"/>
    <w:rsid w:val="006A33B5"/>
    <w:rsid w:val="006A3A3C"/>
    <w:rsid w:val="006A43FA"/>
    <w:rsid w:val="006A4680"/>
    <w:rsid w:val="006A49F9"/>
    <w:rsid w:val="006A5189"/>
    <w:rsid w:val="006A57CC"/>
    <w:rsid w:val="006B08D9"/>
    <w:rsid w:val="006B59F3"/>
    <w:rsid w:val="006C18BF"/>
    <w:rsid w:val="006C29C2"/>
    <w:rsid w:val="006C2D0A"/>
    <w:rsid w:val="006C525A"/>
    <w:rsid w:val="006C7DF8"/>
    <w:rsid w:val="006D159F"/>
    <w:rsid w:val="006D1C2C"/>
    <w:rsid w:val="006D2D9A"/>
    <w:rsid w:val="006D3F01"/>
    <w:rsid w:val="006D5815"/>
    <w:rsid w:val="006D6607"/>
    <w:rsid w:val="006D77EE"/>
    <w:rsid w:val="006F4875"/>
    <w:rsid w:val="0070114E"/>
    <w:rsid w:val="0070421D"/>
    <w:rsid w:val="00710289"/>
    <w:rsid w:val="007109CE"/>
    <w:rsid w:val="007129A6"/>
    <w:rsid w:val="007228C5"/>
    <w:rsid w:val="00723BE2"/>
    <w:rsid w:val="00733646"/>
    <w:rsid w:val="0074268C"/>
    <w:rsid w:val="00743530"/>
    <w:rsid w:val="00744A8E"/>
    <w:rsid w:val="00754DF8"/>
    <w:rsid w:val="007672AE"/>
    <w:rsid w:val="00770BDA"/>
    <w:rsid w:val="00772766"/>
    <w:rsid w:val="0077350E"/>
    <w:rsid w:val="007777F6"/>
    <w:rsid w:val="00781E2A"/>
    <w:rsid w:val="00784CE4"/>
    <w:rsid w:val="00786737"/>
    <w:rsid w:val="007933ED"/>
    <w:rsid w:val="00795DFC"/>
    <w:rsid w:val="007976DE"/>
    <w:rsid w:val="007A518D"/>
    <w:rsid w:val="007B01EE"/>
    <w:rsid w:val="007B044D"/>
    <w:rsid w:val="007B0B20"/>
    <w:rsid w:val="007B16FC"/>
    <w:rsid w:val="007B1D68"/>
    <w:rsid w:val="007B4317"/>
    <w:rsid w:val="007C2A4B"/>
    <w:rsid w:val="007C377B"/>
    <w:rsid w:val="007C4FA5"/>
    <w:rsid w:val="007C554D"/>
    <w:rsid w:val="007C6212"/>
    <w:rsid w:val="007D3408"/>
    <w:rsid w:val="007D6267"/>
    <w:rsid w:val="007D62A5"/>
    <w:rsid w:val="007D709D"/>
    <w:rsid w:val="007E0064"/>
    <w:rsid w:val="007F3D64"/>
    <w:rsid w:val="007F65C6"/>
    <w:rsid w:val="00800546"/>
    <w:rsid w:val="00800B03"/>
    <w:rsid w:val="00801FD2"/>
    <w:rsid w:val="008118FB"/>
    <w:rsid w:val="0081435C"/>
    <w:rsid w:val="008205A4"/>
    <w:rsid w:val="00820C61"/>
    <w:rsid w:val="008261B8"/>
    <w:rsid w:val="008323D1"/>
    <w:rsid w:val="00834694"/>
    <w:rsid w:val="008405E8"/>
    <w:rsid w:val="00843D45"/>
    <w:rsid w:val="00847617"/>
    <w:rsid w:val="00851143"/>
    <w:rsid w:val="00860FAA"/>
    <w:rsid w:val="0086148A"/>
    <w:rsid w:val="008615C4"/>
    <w:rsid w:val="0086291B"/>
    <w:rsid w:val="00864A2F"/>
    <w:rsid w:val="00864AE9"/>
    <w:rsid w:val="0086693D"/>
    <w:rsid w:val="00870D79"/>
    <w:rsid w:val="00874731"/>
    <w:rsid w:val="00874CC4"/>
    <w:rsid w:val="00881C40"/>
    <w:rsid w:val="00882E58"/>
    <w:rsid w:val="00884A9E"/>
    <w:rsid w:val="00886C33"/>
    <w:rsid w:val="008903BC"/>
    <w:rsid w:val="0089197D"/>
    <w:rsid w:val="00894446"/>
    <w:rsid w:val="00894BC4"/>
    <w:rsid w:val="00896312"/>
    <w:rsid w:val="00897115"/>
    <w:rsid w:val="008A1651"/>
    <w:rsid w:val="008A5CF6"/>
    <w:rsid w:val="008A6AC9"/>
    <w:rsid w:val="008A74E8"/>
    <w:rsid w:val="008B5A0B"/>
    <w:rsid w:val="008B5B81"/>
    <w:rsid w:val="008D2D61"/>
    <w:rsid w:val="008D2F44"/>
    <w:rsid w:val="008D4A61"/>
    <w:rsid w:val="008D5405"/>
    <w:rsid w:val="008D6493"/>
    <w:rsid w:val="008D7493"/>
    <w:rsid w:val="008F3441"/>
    <w:rsid w:val="008F6F92"/>
    <w:rsid w:val="008F7307"/>
    <w:rsid w:val="00900B62"/>
    <w:rsid w:val="009053D6"/>
    <w:rsid w:val="00905578"/>
    <w:rsid w:val="00906E12"/>
    <w:rsid w:val="00912A26"/>
    <w:rsid w:val="009139A2"/>
    <w:rsid w:val="009158C9"/>
    <w:rsid w:val="00920817"/>
    <w:rsid w:val="00925D85"/>
    <w:rsid w:val="00927CEE"/>
    <w:rsid w:val="0093165D"/>
    <w:rsid w:val="0093213E"/>
    <w:rsid w:val="00932C2E"/>
    <w:rsid w:val="00937F06"/>
    <w:rsid w:val="00940F33"/>
    <w:rsid w:val="0094246D"/>
    <w:rsid w:val="00944A3F"/>
    <w:rsid w:val="00944AFA"/>
    <w:rsid w:val="0094786D"/>
    <w:rsid w:val="0095051D"/>
    <w:rsid w:val="00951B4E"/>
    <w:rsid w:val="009577AF"/>
    <w:rsid w:val="009616BC"/>
    <w:rsid w:val="009704B7"/>
    <w:rsid w:val="00975FAF"/>
    <w:rsid w:val="00976B15"/>
    <w:rsid w:val="009815CB"/>
    <w:rsid w:val="00984CA8"/>
    <w:rsid w:val="0098583B"/>
    <w:rsid w:val="0098745F"/>
    <w:rsid w:val="00990F65"/>
    <w:rsid w:val="00993DAF"/>
    <w:rsid w:val="0099738A"/>
    <w:rsid w:val="00997E3A"/>
    <w:rsid w:val="009A358E"/>
    <w:rsid w:val="009A4E11"/>
    <w:rsid w:val="009A692B"/>
    <w:rsid w:val="009B14B2"/>
    <w:rsid w:val="009B5D45"/>
    <w:rsid w:val="009C3034"/>
    <w:rsid w:val="009C5E2B"/>
    <w:rsid w:val="009C6745"/>
    <w:rsid w:val="009C6D0F"/>
    <w:rsid w:val="009D1DAF"/>
    <w:rsid w:val="009D2854"/>
    <w:rsid w:val="009D38D4"/>
    <w:rsid w:val="009D3B94"/>
    <w:rsid w:val="009E1976"/>
    <w:rsid w:val="009E4DF7"/>
    <w:rsid w:val="009E5488"/>
    <w:rsid w:val="009E7A22"/>
    <w:rsid w:val="009F3235"/>
    <w:rsid w:val="009F4193"/>
    <w:rsid w:val="009F6697"/>
    <w:rsid w:val="00A0062A"/>
    <w:rsid w:val="00A02385"/>
    <w:rsid w:val="00A03AFC"/>
    <w:rsid w:val="00A0458E"/>
    <w:rsid w:val="00A14324"/>
    <w:rsid w:val="00A15ABA"/>
    <w:rsid w:val="00A1695A"/>
    <w:rsid w:val="00A17C2D"/>
    <w:rsid w:val="00A200E9"/>
    <w:rsid w:val="00A22B72"/>
    <w:rsid w:val="00A256EC"/>
    <w:rsid w:val="00A25CB6"/>
    <w:rsid w:val="00A30977"/>
    <w:rsid w:val="00A34FE8"/>
    <w:rsid w:val="00A35016"/>
    <w:rsid w:val="00A35531"/>
    <w:rsid w:val="00A42C43"/>
    <w:rsid w:val="00A42D65"/>
    <w:rsid w:val="00A42D7F"/>
    <w:rsid w:val="00A4448F"/>
    <w:rsid w:val="00A47377"/>
    <w:rsid w:val="00A521E6"/>
    <w:rsid w:val="00A5531B"/>
    <w:rsid w:val="00A56F8D"/>
    <w:rsid w:val="00A62A14"/>
    <w:rsid w:val="00A65A60"/>
    <w:rsid w:val="00A66FB9"/>
    <w:rsid w:val="00A724B3"/>
    <w:rsid w:val="00A7534F"/>
    <w:rsid w:val="00A8059F"/>
    <w:rsid w:val="00A82DAA"/>
    <w:rsid w:val="00A83376"/>
    <w:rsid w:val="00A83DFF"/>
    <w:rsid w:val="00A84FB6"/>
    <w:rsid w:val="00A85591"/>
    <w:rsid w:val="00A871EA"/>
    <w:rsid w:val="00A876A2"/>
    <w:rsid w:val="00A90298"/>
    <w:rsid w:val="00A90B15"/>
    <w:rsid w:val="00A93263"/>
    <w:rsid w:val="00A97EF9"/>
    <w:rsid w:val="00AA055C"/>
    <w:rsid w:val="00AA6EFE"/>
    <w:rsid w:val="00AA777B"/>
    <w:rsid w:val="00AB2314"/>
    <w:rsid w:val="00AB4B18"/>
    <w:rsid w:val="00AB5111"/>
    <w:rsid w:val="00AC1414"/>
    <w:rsid w:val="00AC189F"/>
    <w:rsid w:val="00AC55AC"/>
    <w:rsid w:val="00AC5614"/>
    <w:rsid w:val="00AC7184"/>
    <w:rsid w:val="00AD0D52"/>
    <w:rsid w:val="00AD12F6"/>
    <w:rsid w:val="00AE184B"/>
    <w:rsid w:val="00AE4E2C"/>
    <w:rsid w:val="00AF1BF7"/>
    <w:rsid w:val="00AF2BDA"/>
    <w:rsid w:val="00B00BF1"/>
    <w:rsid w:val="00B0116D"/>
    <w:rsid w:val="00B04252"/>
    <w:rsid w:val="00B05179"/>
    <w:rsid w:val="00B06001"/>
    <w:rsid w:val="00B0712A"/>
    <w:rsid w:val="00B15949"/>
    <w:rsid w:val="00B206B3"/>
    <w:rsid w:val="00B2151B"/>
    <w:rsid w:val="00B270AB"/>
    <w:rsid w:val="00B31546"/>
    <w:rsid w:val="00B33CF7"/>
    <w:rsid w:val="00B40B10"/>
    <w:rsid w:val="00B44CC3"/>
    <w:rsid w:val="00B46953"/>
    <w:rsid w:val="00B46F45"/>
    <w:rsid w:val="00B47B86"/>
    <w:rsid w:val="00B52178"/>
    <w:rsid w:val="00B55C7A"/>
    <w:rsid w:val="00B55F91"/>
    <w:rsid w:val="00B56864"/>
    <w:rsid w:val="00B61631"/>
    <w:rsid w:val="00B67386"/>
    <w:rsid w:val="00B741DA"/>
    <w:rsid w:val="00B76240"/>
    <w:rsid w:val="00B8282F"/>
    <w:rsid w:val="00B85A64"/>
    <w:rsid w:val="00B86C14"/>
    <w:rsid w:val="00B92A84"/>
    <w:rsid w:val="00B93E2E"/>
    <w:rsid w:val="00B950D6"/>
    <w:rsid w:val="00B9570E"/>
    <w:rsid w:val="00B9619D"/>
    <w:rsid w:val="00BA1390"/>
    <w:rsid w:val="00BA47A6"/>
    <w:rsid w:val="00BA708A"/>
    <w:rsid w:val="00BB1E64"/>
    <w:rsid w:val="00BB32CA"/>
    <w:rsid w:val="00BB600C"/>
    <w:rsid w:val="00BC0320"/>
    <w:rsid w:val="00BC065F"/>
    <w:rsid w:val="00BC17C2"/>
    <w:rsid w:val="00BC217B"/>
    <w:rsid w:val="00BC34A9"/>
    <w:rsid w:val="00BC35C4"/>
    <w:rsid w:val="00BD1AA1"/>
    <w:rsid w:val="00BD35B1"/>
    <w:rsid w:val="00BD5802"/>
    <w:rsid w:val="00BE16C5"/>
    <w:rsid w:val="00BE1AF0"/>
    <w:rsid w:val="00BE1DB5"/>
    <w:rsid w:val="00BE4445"/>
    <w:rsid w:val="00BE52C2"/>
    <w:rsid w:val="00BE7A08"/>
    <w:rsid w:val="00BF0DB9"/>
    <w:rsid w:val="00C00367"/>
    <w:rsid w:val="00C00845"/>
    <w:rsid w:val="00C04209"/>
    <w:rsid w:val="00C0618D"/>
    <w:rsid w:val="00C15133"/>
    <w:rsid w:val="00C17F9D"/>
    <w:rsid w:val="00C226FA"/>
    <w:rsid w:val="00C31965"/>
    <w:rsid w:val="00C31A96"/>
    <w:rsid w:val="00C32B54"/>
    <w:rsid w:val="00C34697"/>
    <w:rsid w:val="00C377C4"/>
    <w:rsid w:val="00C40067"/>
    <w:rsid w:val="00C40748"/>
    <w:rsid w:val="00C4177B"/>
    <w:rsid w:val="00C42E6F"/>
    <w:rsid w:val="00C45D1D"/>
    <w:rsid w:val="00C4637D"/>
    <w:rsid w:val="00C518E7"/>
    <w:rsid w:val="00C52CA1"/>
    <w:rsid w:val="00C53894"/>
    <w:rsid w:val="00C56215"/>
    <w:rsid w:val="00C60425"/>
    <w:rsid w:val="00C65E69"/>
    <w:rsid w:val="00C6645F"/>
    <w:rsid w:val="00C67C24"/>
    <w:rsid w:val="00C71994"/>
    <w:rsid w:val="00C7399F"/>
    <w:rsid w:val="00C81AA5"/>
    <w:rsid w:val="00C832C0"/>
    <w:rsid w:val="00C845D9"/>
    <w:rsid w:val="00C86DDE"/>
    <w:rsid w:val="00C86E25"/>
    <w:rsid w:val="00C86E6B"/>
    <w:rsid w:val="00C90BB8"/>
    <w:rsid w:val="00C90C67"/>
    <w:rsid w:val="00CA1073"/>
    <w:rsid w:val="00CA153E"/>
    <w:rsid w:val="00CA4502"/>
    <w:rsid w:val="00CA7820"/>
    <w:rsid w:val="00CB2C0E"/>
    <w:rsid w:val="00CB6A90"/>
    <w:rsid w:val="00CC14A4"/>
    <w:rsid w:val="00CC45B3"/>
    <w:rsid w:val="00CC58B2"/>
    <w:rsid w:val="00CC705E"/>
    <w:rsid w:val="00CD1ABF"/>
    <w:rsid w:val="00CD5C30"/>
    <w:rsid w:val="00CE020C"/>
    <w:rsid w:val="00CE5FD2"/>
    <w:rsid w:val="00CE70B8"/>
    <w:rsid w:val="00CF0A48"/>
    <w:rsid w:val="00CF17D9"/>
    <w:rsid w:val="00CF48B8"/>
    <w:rsid w:val="00D01799"/>
    <w:rsid w:val="00D01C05"/>
    <w:rsid w:val="00D035B5"/>
    <w:rsid w:val="00D16E1B"/>
    <w:rsid w:val="00D20B2C"/>
    <w:rsid w:val="00D23FD0"/>
    <w:rsid w:val="00D256FA"/>
    <w:rsid w:val="00D27F88"/>
    <w:rsid w:val="00D3119A"/>
    <w:rsid w:val="00D34F14"/>
    <w:rsid w:val="00D36CAA"/>
    <w:rsid w:val="00D36D92"/>
    <w:rsid w:val="00D37593"/>
    <w:rsid w:val="00D42669"/>
    <w:rsid w:val="00D448FD"/>
    <w:rsid w:val="00D4495C"/>
    <w:rsid w:val="00D50E15"/>
    <w:rsid w:val="00D5317F"/>
    <w:rsid w:val="00D53FF8"/>
    <w:rsid w:val="00D5520D"/>
    <w:rsid w:val="00D5790C"/>
    <w:rsid w:val="00D57B9B"/>
    <w:rsid w:val="00D653F3"/>
    <w:rsid w:val="00D67A6D"/>
    <w:rsid w:val="00D72ABF"/>
    <w:rsid w:val="00D769E5"/>
    <w:rsid w:val="00D76B3E"/>
    <w:rsid w:val="00D80762"/>
    <w:rsid w:val="00D87AB5"/>
    <w:rsid w:val="00D91060"/>
    <w:rsid w:val="00D938B1"/>
    <w:rsid w:val="00D95328"/>
    <w:rsid w:val="00DB6E8C"/>
    <w:rsid w:val="00DB71DC"/>
    <w:rsid w:val="00DB7A54"/>
    <w:rsid w:val="00DC00F3"/>
    <w:rsid w:val="00DC4DF8"/>
    <w:rsid w:val="00DC63F8"/>
    <w:rsid w:val="00DC71AA"/>
    <w:rsid w:val="00DD03CA"/>
    <w:rsid w:val="00DD2E60"/>
    <w:rsid w:val="00DD46C0"/>
    <w:rsid w:val="00DD5C85"/>
    <w:rsid w:val="00DD7CE4"/>
    <w:rsid w:val="00DE14F0"/>
    <w:rsid w:val="00DE6054"/>
    <w:rsid w:val="00DE65D3"/>
    <w:rsid w:val="00DF058F"/>
    <w:rsid w:val="00DF3521"/>
    <w:rsid w:val="00E02BC9"/>
    <w:rsid w:val="00E04460"/>
    <w:rsid w:val="00E054C3"/>
    <w:rsid w:val="00E131FA"/>
    <w:rsid w:val="00E14643"/>
    <w:rsid w:val="00E14AE5"/>
    <w:rsid w:val="00E2489F"/>
    <w:rsid w:val="00E25AB5"/>
    <w:rsid w:val="00E26966"/>
    <w:rsid w:val="00E43CB3"/>
    <w:rsid w:val="00E53DD8"/>
    <w:rsid w:val="00E54B15"/>
    <w:rsid w:val="00E57151"/>
    <w:rsid w:val="00E64981"/>
    <w:rsid w:val="00E6600D"/>
    <w:rsid w:val="00E667CF"/>
    <w:rsid w:val="00E67332"/>
    <w:rsid w:val="00E70A2B"/>
    <w:rsid w:val="00E71DEF"/>
    <w:rsid w:val="00E7201C"/>
    <w:rsid w:val="00E72D81"/>
    <w:rsid w:val="00E806C1"/>
    <w:rsid w:val="00E81548"/>
    <w:rsid w:val="00E830BA"/>
    <w:rsid w:val="00E83C52"/>
    <w:rsid w:val="00E859F2"/>
    <w:rsid w:val="00E8751A"/>
    <w:rsid w:val="00E87617"/>
    <w:rsid w:val="00E908EB"/>
    <w:rsid w:val="00E90A5A"/>
    <w:rsid w:val="00E926AC"/>
    <w:rsid w:val="00E9695E"/>
    <w:rsid w:val="00EA2B29"/>
    <w:rsid w:val="00EA5119"/>
    <w:rsid w:val="00EA61BC"/>
    <w:rsid w:val="00EA6351"/>
    <w:rsid w:val="00EB1EC8"/>
    <w:rsid w:val="00EB3696"/>
    <w:rsid w:val="00EB4D81"/>
    <w:rsid w:val="00EB5AA8"/>
    <w:rsid w:val="00EC29E6"/>
    <w:rsid w:val="00EC63DF"/>
    <w:rsid w:val="00ED3374"/>
    <w:rsid w:val="00ED5C8F"/>
    <w:rsid w:val="00ED67E9"/>
    <w:rsid w:val="00EE085A"/>
    <w:rsid w:val="00EE5BD2"/>
    <w:rsid w:val="00F03F67"/>
    <w:rsid w:val="00F03F8E"/>
    <w:rsid w:val="00F16C37"/>
    <w:rsid w:val="00F16CCE"/>
    <w:rsid w:val="00F17309"/>
    <w:rsid w:val="00F17A2D"/>
    <w:rsid w:val="00F21556"/>
    <w:rsid w:val="00F2702F"/>
    <w:rsid w:val="00F275A1"/>
    <w:rsid w:val="00F32ECB"/>
    <w:rsid w:val="00F34A0F"/>
    <w:rsid w:val="00F37A87"/>
    <w:rsid w:val="00F37B4C"/>
    <w:rsid w:val="00F40FA1"/>
    <w:rsid w:val="00F4360C"/>
    <w:rsid w:val="00F50E66"/>
    <w:rsid w:val="00F54558"/>
    <w:rsid w:val="00F5626E"/>
    <w:rsid w:val="00F6152B"/>
    <w:rsid w:val="00F63031"/>
    <w:rsid w:val="00F63D06"/>
    <w:rsid w:val="00F65F61"/>
    <w:rsid w:val="00F715DA"/>
    <w:rsid w:val="00F71D98"/>
    <w:rsid w:val="00F80C58"/>
    <w:rsid w:val="00F812A1"/>
    <w:rsid w:val="00F83199"/>
    <w:rsid w:val="00F83419"/>
    <w:rsid w:val="00F87BC3"/>
    <w:rsid w:val="00FA145E"/>
    <w:rsid w:val="00FA750B"/>
    <w:rsid w:val="00FA75D2"/>
    <w:rsid w:val="00FB3178"/>
    <w:rsid w:val="00FB40A0"/>
    <w:rsid w:val="00FB6175"/>
    <w:rsid w:val="00FC0B60"/>
    <w:rsid w:val="00FC0D8D"/>
    <w:rsid w:val="00FC25C6"/>
    <w:rsid w:val="00FC4483"/>
    <w:rsid w:val="00FC5C22"/>
    <w:rsid w:val="00FC6D53"/>
    <w:rsid w:val="00FD4062"/>
    <w:rsid w:val="00FE19E8"/>
    <w:rsid w:val="00FF4FF4"/>
    <w:rsid w:val="00FF5339"/>
    <w:rsid w:val="00FF5DBC"/>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F17"/>
  <w15:chartTrackingRefBased/>
  <w15:docId w15:val="{C3EBA895-F265-1843-8B42-35ECCABE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 Normal"/>
    <w:qFormat/>
    <w:rsid w:val="00611840"/>
    <w:pPr>
      <w:autoSpaceDE w:val="0"/>
      <w:autoSpaceDN w:val="0"/>
      <w:adjustRightInd w:val="0"/>
    </w:pPr>
    <w:rPr>
      <w:rFonts w:asciiTheme="majorBidi" w:hAnsiTheme="majorBidi" w:cs="Calibri"/>
      <w:sz w:val="20"/>
      <w:lang w:val="en-US"/>
    </w:rPr>
  </w:style>
  <w:style w:type="paragraph" w:styleId="Heading1">
    <w:name w:val="heading 1"/>
    <w:aliases w:val="Level 1"/>
    <w:basedOn w:val="Normal"/>
    <w:next w:val="Normal"/>
    <w:link w:val="Heading1Char"/>
    <w:uiPriority w:val="9"/>
    <w:qFormat/>
    <w:rsid w:val="00C40067"/>
    <w:pPr>
      <w:widowControl w:val="0"/>
      <w:pBdr>
        <w:top w:val="single" w:sz="6" w:space="6" w:color="808080"/>
        <w:bottom w:val="single" w:sz="6" w:space="6" w:color="808080"/>
      </w:pBdr>
      <w:autoSpaceDE/>
      <w:autoSpaceDN/>
      <w:adjustRightInd/>
      <w:spacing w:before="360" w:after="120"/>
      <w:jc w:val="center"/>
      <w:outlineLvl w:val="0"/>
    </w:pPr>
    <w:rPr>
      <w:rFonts w:ascii="Times New Roman" w:eastAsia="Times New Roman" w:hAnsi="Times New Roman" w:cs="Times New Roman"/>
      <w:b/>
      <w:caps/>
      <w:spacing w:val="20"/>
      <w:kern w:val="16"/>
      <w:sz w:val="24"/>
      <w:lang w:bidi="ar-SA"/>
    </w:rPr>
  </w:style>
  <w:style w:type="paragraph" w:styleId="Heading2">
    <w:name w:val="heading 2"/>
    <w:aliases w:val="Level 2"/>
    <w:basedOn w:val="Normal"/>
    <w:next w:val="Normal"/>
    <w:link w:val="Heading2Char"/>
    <w:uiPriority w:val="9"/>
    <w:unhideWhenUsed/>
    <w:qFormat/>
    <w:rsid w:val="00976B15"/>
    <w:pPr>
      <w:keepNext/>
      <w:suppressAutoHyphens/>
      <w:autoSpaceDE/>
      <w:autoSpaceDN/>
      <w:adjustRightInd/>
      <w:spacing w:before="472" w:after="200"/>
      <w:outlineLvl w:val="1"/>
    </w:pPr>
    <w:rPr>
      <w:rFonts w:ascii="Times New Roman" w:eastAsia="Times New Roman" w:hAnsi="Times New Roman" w:cs="Times New Roman"/>
      <w:b/>
      <w:i/>
      <w:smallCaps/>
      <w:lang w:val="de-DE" w:eastAsia="de-DE" w:bidi="ar-SA"/>
    </w:rPr>
  </w:style>
  <w:style w:type="paragraph" w:styleId="Heading3">
    <w:name w:val="heading 3"/>
    <w:aliases w:val="Level 3"/>
    <w:basedOn w:val="Normal"/>
    <w:next w:val="Normal"/>
    <w:link w:val="Heading3Char"/>
    <w:uiPriority w:val="9"/>
    <w:unhideWhenUsed/>
    <w:qFormat/>
    <w:rsid w:val="005B3572"/>
    <w:pPr>
      <w:widowControl w:val="0"/>
      <w:autoSpaceDE/>
      <w:autoSpaceDN/>
      <w:adjustRightInd/>
      <w:spacing w:before="240"/>
      <w:outlineLvl w:val="2"/>
    </w:pPr>
    <w:rPr>
      <w:rFonts w:ascii="Times New Roman" w:eastAsia="MS Mincho" w:hAnsi="Times New Roman" w:cs="Arial"/>
      <w:b/>
      <w:lang w:val="en-GB" w:bidi="ar-SA"/>
    </w:rPr>
  </w:style>
  <w:style w:type="paragraph" w:styleId="Heading4">
    <w:name w:val="heading 4"/>
    <w:basedOn w:val="Normal"/>
    <w:next w:val="Normal"/>
    <w:link w:val="Heading4Char"/>
    <w:uiPriority w:val="9"/>
    <w:semiHidden/>
    <w:unhideWhenUsed/>
    <w:rsid w:val="00130820"/>
    <w:pPr>
      <w:keepNext/>
      <w:keepLines/>
      <w:widowControl w:val="0"/>
      <w:autoSpaceDE/>
      <w:autoSpaceDN/>
      <w:adjustRightInd/>
      <w:spacing w:before="40"/>
      <w:ind w:firstLine="567"/>
      <w:outlineLvl w:val="3"/>
    </w:pPr>
    <w:rPr>
      <w:rFonts w:asciiTheme="majorHAnsi" w:eastAsiaTheme="majorEastAsia" w:hAnsiTheme="majorHAnsi" w:cstheme="majorBidi"/>
      <w:i/>
      <w:iCs/>
      <w:color w:val="2F5496" w:themeColor="accent1" w:themeShade="BF"/>
      <w:lang w:val="en-GB" w:bidi="ar-SA"/>
    </w:rPr>
  </w:style>
  <w:style w:type="paragraph" w:styleId="Heading5">
    <w:name w:val="heading 5"/>
    <w:basedOn w:val="Normal"/>
    <w:next w:val="Normal"/>
    <w:link w:val="Heading5Char"/>
    <w:uiPriority w:val="9"/>
    <w:semiHidden/>
    <w:unhideWhenUsed/>
    <w:qFormat/>
    <w:rsid w:val="007777F6"/>
    <w:pPr>
      <w:keepNext/>
      <w:keepLines/>
      <w:widowControl w:val="0"/>
      <w:autoSpaceDE/>
      <w:autoSpaceDN/>
      <w:adjustRightInd/>
      <w:spacing w:before="40"/>
      <w:ind w:firstLine="567"/>
      <w:outlineLvl w:val="4"/>
    </w:pPr>
    <w:rPr>
      <w:rFonts w:asciiTheme="majorHAnsi" w:eastAsiaTheme="majorEastAsia" w:hAnsiTheme="majorHAnsi" w:cstheme="majorBidi"/>
      <w:color w:val="2F5496" w:themeColor="accent1" w:themeShade="BF"/>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uiPriority w:val="9"/>
    <w:rsid w:val="00C40067"/>
    <w:rPr>
      <w:rFonts w:ascii="Times New Roman" w:eastAsia="Times New Roman" w:hAnsi="Times New Roman" w:cs="Times New Roman"/>
      <w:b/>
      <w:caps/>
      <w:spacing w:val="20"/>
      <w:kern w:val="16"/>
      <w:lang w:val="en-US" w:bidi="ar-SA"/>
    </w:rPr>
  </w:style>
  <w:style w:type="character" w:customStyle="1" w:styleId="Heading2Char">
    <w:name w:val="Heading 2 Char"/>
    <w:aliases w:val="Level 2 Char"/>
    <w:basedOn w:val="DefaultParagraphFont"/>
    <w:link w:val="Heading2"/>
    <w:uiPriority w:val="9"/>
    <w:rsid w:val="00976B15"/>
    <w:rPr>
      <w:rFonts w:ascii="Times New Roman" w:eastAsia="Times New Roman" w:hAnsi="Times New Roman" w:cs="Times New Roman"/>
      <w:b/>
      <w:i/>
      <w:smallCaps/>
      <w:sz w:val="20"/>
      <w:lang w:val="de-DE" w:eastAsia="de-DE" w:bidi="ar-SA"/>
    </w:rPr>
  </w:style>
  <w:style w:type="paragraph" w:styleId="Subtitle">
    <w:name w:val="Subtitle"/>
    <w:aliases w:val="Chapter Number"/>
    <w:basedOn w:val="Normal"/>
    <w:next w:val="Normal"/>
    <w:link w:val="SubtitleChar"/>
    <w:uiPriority w:val="11"/>
    <w:qFormat/>
    <w:rsid w:val="00063F51"/>
    <w:pPr>
      <w:tabs>
        <w:tab w:val="left" w:pos="284"/>
      </w:tabs>
      <w:suppressAutoHyphens/>
      <w:spacing w:before="360" w:after="240"/>
      <w:jc w:val="center"/>
      <w:outlineLvl w:val="0"/>
    </w:pPr>
    <w:rPr>
      <w:rFonts w:ascii="Times New Roman (CS-overskrifte" w:eastAsia="Calibri" w:hAnsi="Times New Roman (CS-overskrifte"/>
      <w:smallCaps/>
      <w:sz w:val="28"/>
      <w:szCs w:val="28"/>
      <w:lang w:eastAsia="nb-NO"/>
    </w:rPr>
  </w:style>
  <w:style w:type="character" w:customStyle="1" w:styleId="SubtitleChar">
    <w:name w:val="Subtitle Char"/>
    <w:aliases w:val="Chapter Number Char"/>
    <w:basedOn w:val="DefaultParagraphFont"/>
    <w:link w:val="Subtitle"/>
    <w:uiPriority w:val="11"/>
    <w:rsid w:val="00063F51"/>
    <w:rPr>
      <w:rFonts w:ascii="Times New Roman (CS-overskrifte" w:eastAsia="Calibri" w:hAnsi="Times New Roman (CS-overskrifte" w:cs="Calibri"/>
      <w:smallCaps/>
      <w:sz w:val="28"/>
      <w:szCs w:val="28"/>
      <w:lang w:val="en-US" w:eastAsia="nb-NO"/>
    </w:rPr>
  </w:style>
  <w:style w:type="paragraph" w:styleId="Title">
    <w:name w:val="Title"/>
    <w:basedOn w:val="Normal"/>
    <w:next w:val="Normal"/>
    <w:link w:val="TitleChar"/>
    <w:uiPriority w:val="10"/>
    <w:qFormat/>
    <w:rsid w:val="0008442C"/>
    <w:pPr>
      <w:widowControl w:val="0"/>
      <w:autoSpaceDE/>
      <w:autoSpaceDN/>
      <w:adjustRightInd/>
      <w:spacing w:after="120"/>
    </w:pPr>
    <w:rPr>
      <w:rFonts w:ascii="Times New Roman (CS-overskrifte" w:eastAsia="Calibri" w:hAnsi="Times New Roman (CS-overskrifte"/>
      <w:b/>
      <w:smallCaps/>
      <w:sz w:val="32"/>
      <w:szCs w:val="32"/>
      <w:lang w:eastAsia="nb-NO"/>
    </w:rPr>
  </w:style>
  <w:style w:type="character" w:customStyle="1" w:styleId="TitleChar">
    <w:name w:val="Title Char"/>
    <w:basedOn w:val="DefaultParagraphFont"/>
    <w:link w:val="Title"/>
    <w:uiPriority w:val="10"/>
    <w:rsid w:val="0008442C"/>
    <w:rPr>
      <w:rFonts w:ascii="Times New Roman (CS-overskrifte" w:eastAsia="Calibri" w:hAnsi="Times New Roman (CS-overskrifte" w:cs="Calibri"/>
      <w:b/>
      <w:smallCaps/>
      <w:sz w:val="32"/>
      <w:szCs w:val="32"/>
      <w:lang w:val="en-US" w:eastAsia="nb-NO"/>
    </w:rPr>
  </w:style>
  <w:style w:type="character" w:customStyle="1" w:styleId="Heading3Char">
    <w:name w:val="Heading 3 Char"/>
    <w:aliases w:val="Level 3 Char"/>
    <w:basedOn w:val="DefaultParagraphFont"/>
    <w:link w:val="Heading3"/>
    <w:uiPriority w:val="9"/>
    <w:rsid w:val="005B3572"/>
    <w:rPr>
      <w:rFonts w:ascii="Times New Roman" w:eastAsia="MS Mincho" w:hAnsi="Times New Roman" w:cs="Arial"/>
      <w:b/>
      <w:lang w:val="en-GB" w:bidi="ar-SA"/>
    </w:rPr>
  </w:style>
  <w:style w:type="character" w:customStyle="1" w:styleId="Heading4Char">
    <w:name w:val="Heading 4 Char"/>
    <w:basedOn w:val="DefaultParagraphFont"/>
    <w:link w:val="Heading4"/>
    <w:uiPriority w:val="9"/>
    <w:semiHidden/>
    <w:rsid w:val="00130820"/>
    <w:rPr>
      <w:rFonts w:asciiTheme="majorHAnsi" w:eastAsiaTheme="majorEastAsia" w:hAnsiTheme="majorHAnsi" w:cstheme="majorBidi"/>
      <w:i/>
      <w:iCs/>
      <w:color w:val="2F5496" w:themeColor="accent1" w:themeShade="BF"/>
      <w:lang w:val="en-GB" w:bidi="ar-SA"/>
    </w:rPr>
  </w:style>
  <w:style w:type="character" w:customStyle="1" w:styleId="Heading5Char">
    <w:name w:val="Heading 5 Char"/>
    <w:basedOn w:val="DefaultParagraphFont"/>
    <w:link w:val="Heading5"/>
    <w:uiPriority w:val="9"/>
    <w:semiHidden/>
    <w:rsid w:val="007777F6"/>
    <w:rPr>
      <w:rFonts w:asciiTheme="majorHAnsi" w:eastAsiaTheme="majorEastAsia" w:hAnsiTheme="majorHAnsi" w:cstheme="majorBidi"/>
      <w:color w:val="2F5496" w:themeColor="accent1" w:themeShade="BF"/>
      <w:lang w:val="en-GB" w:bidi="ar-SA"/>
    </w:rPr>
  </w:style>
  <w:style w:type="paragraph" w:customStyle="1" w:styleId="2-Hebrew">
    <w:name w:val="2 - Hebrew"/>
    <w:basedOn w:val="Normal"/>
    <w:link w:val="2-HebrewTegn"/>
    <w:qFormat/>
    <w:rsid w:val="003C0C3A"/>
    <w:pPr>
      <w:ind w:firstLine="720"/>
    </w:pPr>
    <w:rPr>
      <w:rFonts w:ascii="SBL Hebrew" w:eastAsia="Calibri" w:hAnsi="SBL Hebrew" w:cs="SBL Hebrew"/>
      <w:noProof/>
      <w:szCs w:val="22"/>
      <w:lang w:val="en-GB" w:eastAsia="nb-NO"/>
    </w:rPr>
  </w:style>
  <w:style w:type="character" w:customStyle="1" w:styleId="2-HebrewTegn">
    <w:name w:val="2 - Hebrew Tegn"/>
    <w:link w:val="2-Hebrew"/>
    <w:rsid w:val="003C0C3A"/>
    <w:rPr>
      <w:rFonts w:ascii="SBL Hebrew" w:eastAsia="Calibri" w:hAnsi="SBL Hebrew" w:cs="SBL Hebrew"/>
      <w:noProof/>
      <w:sz w:val="20"/>
      <w:szCs w:val="22"/>
      <w:lang w:val="en-GB" w:eastAsia="nb-NO"/>
    </w:rPr>
  </w:style>
  <w:style w:type="paragraph" w:customStyle="1" w:styleId="3-Greek">
    <w:name w:val="3 - Greek"/>
    <w:basedOn w:val="Normal"/>
    <w:next w:val="Normal"/>
    <w:link w:val="3-GreekTegn"/>
    <w:qFormat/>
    <w:rsid w:val="003C0C3A"/>
    <w:pPr>
      <w:spacing w:after="240"/>
      <w:ind w:firstLine="720"/>
    </w:pPr>
    <w:rPr>
      <w:rFonts w:ascii="SBL Greek" w:eastAsia="Calibri" w:hAnsi="SBL Greek" w:cs="Gentium"/>
      <w:noProof/>
      <w:lang w:val="el-GR" w:eastAsia="nb-NO"/>
    </w:rPr>
  </w:style>
  <w:style w:type="character" w:customStyle="1" w:styleId="3-GreekTegn">
    <w:name w:val="3 - Greek Tegn"/>
    <w:basedOn w:val="DefaultParagraphFont"/>
    <w:link w:val="3-Greek"/>
    <w:rsid w:val="003C0C3A"/>
    <w:rPr>
      <w:rFonts w:ascii="SBL Greek" w:eastAsia="Calibri" w:hAnsi="SBL Greek" w:cs="Gentium"/>
      <w:noProof/>
      <w:sz w:val="20"/>
      <w:lang w:val="el-GR" w:eastAsia="nb-NO"/>
    </w:rPr>
  </w:style>
  <w:style w:type="paragraph" w:styleId="FootnoteText">
    <w:name w:val="footnote text"/>
    <w:aliases w:val="Footnote"/>
    <w:basedOn w:val="Normal"/>
    <w:link w:val="FootnoteTextChar"/>
    <w:uiPriority w:val="99"/>
    <w:qFormat/>
    <w:rsid w:val="00577384"/>
    <w:pPr>
      <w:ind w:left="284" w:hanging="284"/>
    </w:pPr>
    <w:rPr>
      <w:rFonts w:ascii="Times New Roman (CS-overskrifte" w:eastAsia="Calibri" w:hAnsi="Times New Roman (CS-overskrifte"/>
      <w:szCs w:val="20"/>
      <w:lang w:val="en-GB" w:eastAsia="nb-NO"/>
    </w:rPr>
  </w:style>
  <w:style w:type="character" w:customStyle="1" w:styleId="FootnoteTextChar">
    <w:name w:val="Footnote Text Char"/>
    <w:aliases w:val="Footnote Char"/>
    <w:basedOn w:val="DefaultParagraphFont"/>
    <w:link w:val="FootnoteText"/>
    <w:uiPriority w:val="99"/>
    <w:rsid w:val="00577384"/>
    <w:rPr>
      <w:rFonts w:ascii="Times New Roman (CS-overskrifte" w:eastAsia="Calibri" w:hAnsi="Times New Roman (CS-overskrifte" w:cs="Calibri"/>
      <w:sz w:val="20"/>
      <w:szCs w:val="20"/>
      <w:lang w:val="en-GB" w:eastAsia="nb-NO"/>
    </w:rPr>
  </w:style>
  <w:style w:type="paragraph" w:styleId="Quote">
    <w:name w:val="Quote"/>
    <w:basedOn w:val="Normal"/>
    <w:next w:val="Normal"/>
    <w:link w:val="QuoteChar"/>
    <w:uiPriority w:val="29"/>
    <w:qFormat/>
    <w:rsid w:val="00E71DEF"/>
    <w:pPr>
      <w:tabs>
        <w:tab w:val="left" w:pos="284"/>
      </w:tabs>
      <w:spacing w:before="120" w:after="120"/>
      <w:ind w:left="567"/>
      <w:jc w:val="both"/>
    </w:pPr>
    <w:rPr>
      <w:rFonts w:ascii="Times New Roman (CS-overskrifte" w:eastAsia="Calibri" w:hAnsi="Times New Roman (CS-overskrifte"/>
      <w:lang w:val="de-DE" w:eastAsia="de-DE"/>
    </w:rPr>
  </w:style>
  <w:style w:type="character" w:customStyle="1" w:styleId="QuoteChar">
    <w:name w:val="Quote Char"/>
    <w:basedOn w:val="DefaultParagraphFont"/>
    <w:link w:val="Quote"/>
    <w:uiPriority w:val="29"/>
    <w:rsid w:val="00E71DEF"/>
    <w:rPr>
      <w:rFonts w:ascii="Times New Roman (CS-overskrifte" w:eastAsia="Calibri" w:hAnsi="Times New Roman (CS-overskrifte" w:cs="Calibri"/>
      <w:lang w:val="de-DE" w:eastAsia="de-DE"/>
    </w:rPr>
  </w:style>
  <w:style w:type="character" w:styleId="FootnoteReference">
    <w:name w:val="footnote reference"/>
    <w:basedOn w:val="DefaultParagraphFont"/>
    <w:uiPriority w:val="6"/>
    <w:unhideWhenUsed/>
    <w:rsid w:val="00501175"/>
    <w:rPr>
      <w:vertAlign w:val="superscript"/>
    </w:rPr>
  </w:style>
  <w:style w:type="paragraph" w:styleId="Footer">
    <w:name w:val="footer"/>
    <w:basedOn w:val="Normal"/>
    <w:link w:val="FooterChar"/>
    <w:uiPriority w:val="99"/>
    <w:unhideWhenUsed/>
    <w:rsid w:val="00501175"/>
    <w:pPr>
      <w:widowControl w:val="0"/>
      <w:tabs>
        <w:tab w:val="center" w:pos="4536"/>
        <w:tab w:val="right" w:pos="9072"/>
      </w:tabs>
      <w:autoSpaceDE/>
      <w:autoSpaceDN/>
      <w:adjustRightInd/>
      <w:ind w:firstLine="567"/>
    </w:pPr>
    <w:rPr>
      <w:rFonts w:ascii="Times New Roman" w:eastAsia="MS Mincho" w:hAnsi="Times New Roman" w:cs="Arial"/>
      <w:lang w:val="en-GB" w:bidi="ar-SA"/>
    </w:rPr>
  </w:style>
  <w:style w:type="character" w:customStyle="1" w:styleId="FooterChar">
    <w:name w:val="Footer Char"/>
    <w:basedOn w:val="DefaultParagraphFont"/>
    <w:link w:val="Footer"/>
    <w:uiPriority w:val="99"/>
    <w:rsid w:val="00501175"/>
    <w:rPr>
      <w:rFonts w:ascii="Times New Roman" w:eastAsia="MS Mincho" w:hAnsi="Times New Roman" w:cs="Arial"/>
      <w:lang w:val="en-GB" w:bidi="ar-SA"/>
    </w:rPr>
  </w:style>
  <w:style w:type="paragraph" w:styleId="ListParagraph">
    <w:name w:val="List Paragraph"/>
    <w:aliases w:val="List"/>
    <w:basedOn w:val="Normal"/>
    <w:uiPriority w:val="34"/>
    <w:qFormat/>
    <w:rsid w:val="006F4875"/>
    <w:pPr>
      <w:widowControl w:val="0"/>
      <w:numPr>
        <w:numId w:val="7"/>
      </w:numPr>
      <w:autoSpaceDE/>
      <w:autoSpaceDN/>
      <w:adjustRightInd/>
      <w:spacing w:before="120" w:after="120"/>
      <w:contextualSpacing/>
    </w:pPr>
    <w:rPr>
      <w:rFonts w:ascii="Times New Roman" w:eastAsia="MS Mincho" w:hAnsi="Times New Roman" w:cs="Arial"/>
      <w:lang w:val="en-GB" w:eastAsia="de-DE"/>
    </w:rPr>
  </w:style>
  <w:style w:type="character" w:styleId="Hyperlink">
    <w:name w:val="Hyperlink"/>
    <w:basedOn w:val="DefaultParagraphFont"/>
    <w:uiPriority w:val="99"/>
    <w:unhideWhenUsed/>
    <w:rsid w:val="00D448FD"/>
    <w:rPr>
      <w:color w:val="0563C1" w:themeColor="hyperlink"/>
      <w:u w:val="single"/>
    </w:rPr>
  </w:style>
  <w:style w:type="character" w:customStyle="1" w:styleId="UnresolvedMention1">
    <w:name w:val="Unresolved Mention1"/>
    <w:basedOn w:val="DefaultParagraphFont"/>
    <w:uiPriority w:val="99"/>
    <w:semiHidden/>
    <w:unhideWhenUsed/>
    <w:rsid w:val="00D448FD"/>
    <w:rPr>
      <w:color w:val="605E5C"/>
      <w:shd w:val="clear" w:color="auto" w:fill="E1DFDD"/>
    </w:rPr>
  </w:style>
  <w:style w:type="paragraph" w:customStyle="1" w:styleId="EndNoteBibliographyTitle">
    <w:name w:val="EndNote Bibliography Title"/>
    <w:basedOn w:val="Normal"/>
    <w:link w:val="EndNoteBibliographyTitleChar"/>
    <w:rsid w:val="007B16FC"/>
    <w:pPr>
      <w:widowControl w:val="0"/>
      <w:autoSpaceDE/>
      <w:autoSpaceDN/>
      <w:adjustRightInd/>
      <w:ind w:firstLine="567"/>
      <w:jc w:val="center"/>
    </w:pPr>
    <w:rPr>
      <w:rFonts w:ascii="Times New Roman" w:eastAsia="MS Mincho" w:hAnsi="Times New Roman" w:cs="Times New Roman"/>
      <w:lang w:bidi="ar-SA"/>
    </w:rPr>
  </w:style>
  <w:style w:type="character" w:customStyle="1" w:styleId="EndNoteBibliographyTitleChar">
    <w:name w:val="EndNote Bibliography Title Char"/>
    <w:basedOn w:val="FootnoteTextChar"/>
    <w:link w:val="EndNoteBibliographyTitle"/>
    <w:rsid w:val="007B16FC"/>
    <w:rPr>
      <w:rFonts w:ascii="Times New Roman" w:eastAsia="MS Mincho" w:hAnsi="Times New Roman" w:cs="Times New Roman"/>
      <w:sz w:val="20"/>
      <w:szCs w:val="20"/>
      <w:lang w:val="en-US" w:eastAsia="nb-NO" w:bidi="ar-SA"/>
    </w:rPr>
  </w:style>
  <w:style w:type="paragraph" w:customStyle="1" w:styleId="EndNoteBibliography">
    <w:name w:val="EndNote Bibliography"/>
    <w:basedOn w:val="Normal"/>
    <w:link w:val="EndNoteBibliographyChar"/>
    <w:rsid w:val="007B16FC"/>
    <w:pPr>
      <w:widowControl w:val="0"/>
      <w:autoSpaceDE/>
      <w:autoSpaceDN/>
      <w:adjustRightInd/>
      <w:ind w:firstLine="567"/>
    </w:pPr>
    <w:rPr>
      <w:rFonts w:ascii="Times New Roman" w:eastAsia="MS Mincho" w:hAnsi="Times New Roman" w:cs="Times New Roman"/>
      <w:lang w:bidi="ar-SA"/>
    </w:rPr>
  </w:style>
  <w:style w:type="character" w:customStyle="1" w:styleId="EndNoteBibliographyChar">
    <w:name w:val="EndNote Bibliography Char"/>
    <w:basedOn w:val="FootnoteTextChar"/>
    <w:link w:val="EndNoteBibliography"/>
    <w:rsid w:val="007B16FC"/>
    <w:rPr>
      <w:rFonts w:ascii="Times New Roman" w:eastAsia="MS Mincho" w:hAnsi="Times New Roman" w:cs="Times New Roman"/>
      <w:sz w:val="20"/>
      <w:szCs w:val="20"/>
      <w:lang w:val="en-US" w:eastAsia="nb-NO" w:bidi="ar-SA"/>
    </w:rPr>
  </w:style>
  <w:style w:type="paragraph" w:styleId="Header">
    <w:name w:val="header"/>
    <w:basedOn w:val="Normal"/>
    <w:link w:val="HeaderChar"/>
    <w:uiPriority w:val="99"/>
    <w:unhideWhenUsed/>
    <w:rsid w:val="00D27F88"/>
    <w:pPr>
      <w:widowControl w:val="0"/>
      <w:tabs>
        <w:tab w:val="center" w:pos="4680"/>
        <w:tab w:val="right" w:pos="9360"/>
      </w:tabs>
      <w:autoSpaceDE/>
      <w:autoSpaceDN/>
      <w:adjustRightInd/>
      <w:ind w:firstLine="567"/>
    </w:pPr>
    <w:rPr>
      <w:rFonts w:ascii="Times New Roman" w:eastAsia="MS Mincho" w:hAnsi="Times New Roman" w:cs="Arial"/>
      <w:lang w:val="en-GB" w:bidi="ar-SA"/>
    </w:rPr>
  </w:style>
  <w:style w:type="character" w:customStyle="1" w:styleId="HeaderChar">
    <w:name w:val="Header Char"/>
    <w:basedOn w:val="DefaultParagraphFont"/>
    <w:link w:val="Header"/>
    <w:uiPriority w:val="99"/>
    <w:rsid w:val="00D27F88"/>
    <w:rPr>
      <w:rFonts w:ascii="Times New Roman" w:eastAsia="MS Mincho" w:hAnsi="Times New Roman" w:cs="Arial"/>
      <w:lang w:val="en-GB" w:bidi="ar-SA"/>
    </w:rPr>
  </w:style>
  <w:style w:type="character" w:styleId="PageNumber">
    <w:name w:val="page number"/>
    <w:basedOn w:val="DefaultParagraphFont"/>
    <w:uiPriority w:val="99"/>
    <w:semiHidden/>
    <w:unhideWhenUsed/>
    <w:rsid w:val="00E2489F"/>
  </w:style>
  <w:style w:type="character" w:styleId="CommentReference">
    <w:name w:val="annotation reference"/>
    <w:basedOn w:val="DefaultParagraphFont"/>
    <w:uiPriority w:val="99"/>
    <w:semiHidden/>
    <w:unhideWhenUsed/>
    <w:rsid w:val="00A65A60"/>
    <w:rPr>
      <w:sz w:val="16"/>
      <w:szCs w:val="16"/>
    </w:rPr>
  </w:style>
  <w:style w:type="paragraph" w:styleId="CommentText">
    <w:name w:val="annotation text"/>
    <w:basedOn w:val="Normal"/>
    <w:link w:val="CommentTextChar"/>
    <w:uiPriority w:val="99"/>
    <w:semiHidden/>
    <w:unhideWhenUsed/>
    <w:rsid w:val="00A65A60"/>
    <w:pPr>
      <w:widowControl w:val="0"/>
      <w:autoSpaceDE/>
      <w:autoSpaceDN/>
      <w:adjustRightInd/>
      <w:ind w:firstLine="567"/>
    </w:pPr>
    <w:rPr>
      <w:rFonts w:ascii="Times New Roman" w:eastAsia="MS Mincho" w:hAnsi="Times New Roman" w:cs="Arial"/>
      <w:szCs w:val="20"/>
      <w:lang w:val="en-GB" w:bidi="ar-SA"/>
    </w:rPr>
  </w:style>
  <w:style w:type="character" w:customStyle="1" w:styleId="CommentTextChar">
    <w:name w:val="Comment Text Char"/>
    <w:basedOn w:val="DefaultParagraphFont"/>
    <w:link w:val="CommentText"/>
    <w:uiPriority w:val="99"/>
    <w:semiHidden/>
    <w:rsid w:val="00A65A60"/>
    <w:rPr>
      <w:rFonts w:ascii="Times New Roman" w:eastAsia="MS Mincho" w:hAnsi="Times New Roman" w:cs="Arial"/>
      <w:sz w:val="20"/>
      <w:szCs w:val="20"/>
      <w:lang w:val="en-GB" w:bidi="ar-SA"/>
    </w:rPr>
  </w:style>
  <w:style w:type="paragraph" w:styleId="CommentSubject">
    <w:name w:val="annotation subject"/>
    <w:basedOn w:val="CommentText"/>
    <w:next w:val="CommentText"/>
    <w:link w:val="CommentSubjectChar"/>
    <w:uiPriority w:val="99"/>
    <w:semiHidden/>
    <w:unhideWhenUsed/>
    <w:rsid w:val="00A65A60"/>
    <w:rPr>
      <w:b/>
      <w:bCs/>
    </w:rPr>
  </w:style>
  <w:style w:type="character" w:customStyle="1" w:styleId="CommentSubjectChar">
    <w:name w:val="Comment Subject Char"/>
    <w:basedOn w:val="CommentTextChar"/>
    <w:link w:val="CommentSubject"/>
    <w:uiPriority w:val="99"/>
    <w:semiHidden/>
    <w:rsid w:val="00A65A60"/>
    <w:rPr>
      <w:rFonts w:ascii="Times New Roman" w:eastAsia="MS Mincho" w:hAnsi="Times New Roman" w:cs="Arial"/>
      <w:b/>
      <w:bCs/>
      <w:sz w:val="20"/>
      <w:szCs w:val="20"/>
      <w:lang w:val="en-GB" w:bidi="ar-SA"/>
    </w:rPr>
  </w:style>
  <w:style w:type="paragraph" w:styleId="BalloonText">
    <w:name w:val="Balloon Text"/>
    <w:basedOn w:val="Normal"/>
    <w:link w:val="BalloonTextChar"/>
    <w:uiPriority w:val="99"/>
    <w:semiHidden/>
    <w:unhideWhenUsed/>
    <w:rsid w:val="00A65A60"/>
    <w:pPr>
      <w:widowControl w:val="0"/>
      <w:autoSpaceDE/>
      <w:autoSpaceDN/>
      <w:adjustRightInd/>
      <w:ind w:firstLine="567"/>
    </w:pPr>
    <w:rPr>
      <w:rFonts w:ascii="Segoe UI" w:eastAsia="MS Mincho" w:hAnsi="Segoe UI" w:cs="Segoe UI"/>
      <w:sz w:val="18"/>
      <w:szCs w:val="18"/>
      <w:lang w:val="en-GB" w:bidi="ar-SA"/>
    </w:rPr>
  </w:style>
  <w:style w:type="character" w:customStyle="1" w:styleId="BalloonTextChar">
    <w:name w:val="Balloon Text Char"/>
    <w:basedOn w:val="DefaultParagraphFont"/>
    <w:link w:val="BalloonText"/>
    <w:uiPriority w:val="99"/>
    <w:semiHidden/>
    <w:rsid w:val="00A65A60"/>
    <w:rPr>
      <w:rFonts w:ascii="Segoe UI" w:eastAsia="MS Mincho" w:hAnsi="Segoe UI" w:cs="Segoe UI"/>
      <w:sz w:val="18"/>
      <w:szCs w:val="18"/>
      <w:lang w:val="en-GB" w:bidi="ar-SA"/>
    </w:rPr>
  </w:style>
  <w:style w:type="paragraph" w:styleId="Revision">
    <w:name w:val="Revision"/>
    <w:hidden/>
    <w:uiPriority w:val="99"/>
    <w:semiHidden/>
    <w:rsid w:val="000470BA"/>
    <w:rPr>
      <w:rFonts w:ascii="Times New Roman" w:eastAsia="MS Mincho" w:hAnsi="Times New Roman" w:cs="Arial"/>
      <w:lang w:val="en-GB" w:bidi="ar-SA"/>
    </w:rPr>
  </w:style>
  <w:style w:type="character" w:styleId="UnresolvedMention">
    <w:name w:val="Unresolved Mention"/>
    <w:basedOn w:val="DefaultParagraphFont"/>
    <w:uiPriority w:val="99"/>
    <w:semiHidden/>
    <w:unhideWhenUsed/>
    <w:rsid w:val="00414C54"/>
    <w:rPr>
      <w:color w:val="605E5C"/>
      <w:shd w:val="clear" w:color="auto" w:fill="E1DFDD"/>
    </w:rPr>
  </w:style>
  <w:style w:type="paragraph" w:customStyle="1" w:styleId="NumberedList">
    <w:name w:val="Numbered List"/>
    <w:basedOn w:val="Normal"/>
    <w:rsid w:val="00455214"/>
    <w:pPr>
      <w:numPr>
        <w:numId w:val="16"/>
      </w:numPr>
      <w:autoSpaceDE/>
      <w:autoSpaceDN/>
      <w:adjustRightInd/>
      <w:spacing w:after="240" w:line="312" w:lineRule="auto"/>
      <w:contextualSpacing/>
    </w:pPr>
    <w:rPr>
      <w:rFonts w:ascii="Garamond" w:eastAsia="Times New Roman" w:hAnsi="Garamond" w:cs="Times New Roman"/>
      <w:sz w:val="22"/>
      <w:szCs w:val="20"/>
      <w:lang w:bidi="ar-SA"/>
    </w:rPr>
  </w:style>
  <w:style w:type="paragraph" w:customStyle="1" w:styleId="NumberedListBold">
    <w:name w:val="Numbered List Bold"/>
    <w:basedOn w:val="NumberedList"/>
    <w:link w:val="NumberedListBoldChar"/>
    <w:rsid w:val="00455214"/>
    <w:rPr>
      <w:b/>
      <w:bCs/>
    </w:rPr>
  </w:style>
  <w:style w:type="character" w:customStyle="1" w:styleId="NumberedListBoldChar">
    <w:name w:val="Numbered List Bold Char"/>
    <w:basedOn w:val="DefaultParagraphFont"/>
    <w:link w:val="NumberedListBold"/>
    <w:rsid w:val="00455214"/>
    <w:rPr>
      <w:rFonts w:ascii="Garamond" w:eastAsia="Times New Roman" w:hAnsi="Garamond" w:cs="Times New Roman"/>
      <w:b/>
      <w:bCs/>
      <w:sz w:val="22"/>
      <w:szCs w:val="20"/>
      <w:lang w:val="en-US" w:bidi="ar-SA"/>
    </w:rPr>
  </w:style>
  <w:style w:type="table" w:styleId="TableGrid">
    <w:name w:val="Table Grid"/>
    <w:basedOn w:val="TableNormal"/>
    <w:uiPriority w:val="59"/>
    <w:rsid w:val="007B4317"/>
    <w:rPr>
      <w:sz w:val="22"/>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6607">
      <w:bodyDiv w:val="1"/>
      <w:marLeft w:val="0"/>
      <w:marRight w:val="0"/>
      <w:marTop w:val="0"/>
      <w:marBottom w:val="0"/>
      <w:divBdr>
        <w:top w:val="none" w:sz="0" w:space="0" w:color="auto"/>
        <w:left w:val="none" w:sz="0" w:space="0" w:color="auto"/>
        <w:bottom w:val="none" w:sz="0" w:space="0" w:color="auto"/>
        <w:right w:val="none" w:sz="0" w:space="0" w:color="auto"/>
      </w:divBdr>
    </w:div>
    <w:div w:id="985357151">
      <w:bodyDiv w:val="1"/>
      <w:marLeft w:val="0"/>
      <w:marRight w:val="0"/>
      <w:marTop w:val="0"/>
      <w:marBottom w:val="0"/>
      <w:divBdr>
        <w:top w:val="none" w:sz="0" w:space="0" w:color="auto"/>
        <w:left w:val="none" w:sz="0" w:space="0" w:color="auto"/>
        <w:bottom w:val="none" w:sz="0" w:space="0" w:color="auto"/>
        <w:right w:val="none" w:sz="0" w:space="0" w:color="auto"/>
      </w:divBdr>
    </w:div>
    <w:div w:id="1491629055">
      <w:bodyDiv w:val="1"/>
      <w:marLeft w:val="0"/>
      <w:marRight w:val="0"/>
      <w:marTop w:val="0"/>
      <w:marBottom w:val="0"/>
      <w:divBdr>
        <w:top w:val="none" w:sz="0" w:space="0" w:color="auto"/>
        <w:left w:val="none" w:sz="0" w:space="0" w:color="auto"/>
        <w:bottom w:val="none" w:sz="0" w:space="0" w:color="auto"/>
        <w:right w:val="none" w:sz="0" w:space="0" w:color="auto"/>
      </w:divBdr>
    </w:div>
    <w:div w:id="188194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s@aiias.edu" TargetMode="External"/><Relationship Id="rId13" Type="http://schemas.openxmlformats.org/officeDocument/2006/relationships/hyperlink" Target="https://sblhs2.com/2017/01/17/repeating-information-text-versus-footno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blog/how-to-cite-chatg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bl-site.org/educational/biblicalfont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xfordinternationalenglish.com/differences-in-british-and-american-spelling/" TargetMode="External"/><Relationship Id="rId4" Type="http://schemas.openxmlformats.org/officeDocument/2006/relationships/settings" Target="settings.xml"/><Relationship Id="rId9" Type="http://schemas.openxmlformats.org/officeDocument/2006/relationships/hyperlink" Target="https://www.aiias.edu/seminary-research-manual/"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AE82D-7846-CB4B-8673-810B97C1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5133</Words>
  <Characters>29260</Characters>
  <Application>Microsoft Office Word</Application>
  <DocSecurity>0</DocSecurity>
  <Lines>243</Lines>
  <Paragraphs>68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Kenneth Bergland</cp:lastModifiedBy>
  <cp:revision>29</cp:revision>
  <cp:lastPrinted>2024-08-09T08:19:00Z</cp:lastPrinted>
  <dcterms:created xsi:type="dcterms:W3CDTF">2024-10-27T07:55:00Z</dcterms:created>
  <dcterms:modified xsi:type="dcterms:W3CDTF">2025-01-29T03:15:00Z</dcterms:modified>
</cp:coreProperties>
</file>